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18174" w14:textId="77777777" w:rsidR="00B847BC" w:rsidRPr="00F600E7" w:rsidRDefault="00B847BC" w:rsidP="006C5AD2">
      <w:pPr>
        <w:spacing w:line="276" w:lineRule="auto"/>
      </w:pPr>
    </w:p>
    <w:tbl>
      <w:tblPr>
        <w:tblpPr w:leftFromText="119" w:rightFromText="119" w:vertAnchor="text" w:horzAnchor="margin" w:tblpX="14" w:tblpY="114"/>
        <w:tblOverlap w:val="never"/>
        <w:tblW w:w="921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28" w:type="dxa"/>
          <w:left w:w="68" w:type="dxa"/>
          <w:bottom w:w="28" w:type="dxa"/>
          <w:right w:w="68" w:type="dxa"/>
        </w:tblCellMar>
        <w:tblLook w:val="04A0" w:firstRow="1" w:lastRow="0" w:firstColumn="1" w:lastColumn="0" w:noHBand="0" w:noVBand="1"/>
      </w:tblPr>
      <w:tblGrid>
        <w:gridCol w:w="1560"/>
        <w:gridCol w:w="3115"/>
        <w:gridCol w:w="1276"/>
        <w:gridCol w:w="1276"/>
        <w:gridCol w:w="1984"/>
      </w:tblGrid>
      <w:tr w:rsidR="00106FEE" w:rsidRPr="00F600E7" w14:paraId="7FFD6B23" w14:textId="77777777" w:rsidTr="00106FEE">
        <w:trPr>
          <w:trHeight w:hRule="exact" w:val="851"/>
        </w:trPr>
        <w:tc>
          <w:tcPr>
            <w:tcW w:w="9211" w:type="dxa"/>
            <w:gridSpan w:val="5"/>
            <w:tcBorders>
              <w:top w:val="single" w:sz="2" w:space="0" w:color="AEAAAA"/>
              <w:left w:val="single" w:sz="2" w:space="0" w:color="AEAAAA"/>
              <w:bottom w:val="single" w:sz="2" w:space="0" w:color="AEAAAA"/>
              <w:right w:val="single" w:sz="2" w:space="0" w:color="AEAAAA"/>
            </w:tcBorders>
            <w:shd w:val="clear" w:color="auto" w:fill="A72E38"/>
            <w:vAlign w:val="center"/>
          </w:tcPr>
          <w:p w14:paraId="519FF16B" w14:textId="77777777" w:rsidR="00B847BC" w:rsidRPr="009E3C7F" w:rsidRDefault="00B847BC" w:rsidP="006C5AD2">
            <w:pPr>
              <w:spacing w:line="276" w:lineRule="auto"/>
              <w:rPr>
                <w:rFonts w:cstheme="minorHAnsi"/>
                <w:b/>
                <w:bCs/>
                <w:color w:val="FFFFFF" w:themeColor="background1"/>
                <w:szCs w:val="22"/>
              </w:rPr>
            </w:pPr>
            <w:r w:rsidRPr="009E3C7F">
              <w:rPr>
                <w:rFonts w:cstheme="minorHAnsi"/>
                <w:b/>
                <w:bCs/>
                <w:color w:val="FFFFFF" w:themeColor="background1"/>
                <w:szCs w:val="22"/>
              </w:rPr>
              <w:t xml:space="preserve">Onderwerp: </w:t>
            </w:r>
            <w:bookmarkStart w:id="0" w:name="Onderwerp"/>
            <w:bookmarkEnd w:id="0"/>
            <w:r w:rsidRPr="009E3C7F">
              <w:rPr>
                <w:rFonts w:cstheme="minorHAnsi"/>
                <w:b/>
                <w:bCs/>
                <w:color w:val="FFFFFF" w:themeColor="background1"/>
                <w:szCs w:val="22"/>
              </w:rPr>
              <w:t>Uitstroom bijstandsgerechtigden uit bestuursrechtelijke premieheffing zorgverzekering</w:t>
            </w:r>
            <w:r w:rsidRPr="009E3C7F">
              <w:rPr>
                <w:rFonts w:cstheme="minorHAnsi"/>
                <w:b/>
                <w:bCs/>
                <w:color w:val="FFFFFF" w:themeColor="background1"/>
                <w:szCs w:val="22"/>
              </w:rPr>
              <w:fldChar w:fldCharType="begin" w:fldLock="1"/>
            </w:r>
            <w:r w:rsidRPr="009E3C7F">
              <w:rPr>
                <w:rFonts w:cstheme="minorHAnsi"/>
                <w:b/>
                <w:bCs/>
                <w:color w:val="FFFFFF" w:themeColor="background1"/>
                <w:szCs w:val="22"/>
              </w:rPr>
              <w:instrText xml:space="preserve"> mitVV VV9A81C76BA72246D6AFC361ABEA62B114 \* MERGEFORMAT </w:instrText>
            </w:r>
            <w:r w:rsidRPr="009E3C7F">
              <w:rPr>
                <w:rFonts w:cstheme="minorHAnsi"/>
                <w:b/>
                <w:bCs/>
                <w:color w:val="FFFFFF" w:themeColor="background1"/>
                <w:szCs w:val="22"/>
              </w:rPr>
              <w:fldChar w:fldCharType="end"/>
            </w:r>
          </w:p>
        </w:tc>
      </w:tr>
      <w:tr w:rsidR="007E178C" w:rsidRPr="00F600E7" w14:paraId="581F9906"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F254493" w14:textId="2EEED618" w:rsidR="007E178C" w:rsidRPr="009E3C7F" w:rsidRDefault="007E178C" w:rsidP="006C5AD2">
            <w:pPr>
              <w:spacing w:line="276" w:lineRule="auto"/>
              <w:rPr>
                <w:rFonts w:cstheme="minorHAnsi"/>
                <w:szCs w:val="22"/>
              </w:rPr>
            </w:pPr>
            <w:r w:rsidRPr="009E3C7F">
              <w:rPr>
                <w:rFonts w:cstheme="minorHAnsi"/>
                <w:b/>
                <w:bCs/>
                <w:szCs w:val="22"/>
              </w:rPr>
              <w:t xml:space="preserve">Afdeling: </w:t>
            </w:r>
            <w:r w:rsidRPr="009E3C7F">
              <w:rPr>
                <w:rFonts w:cstheme="minorHAnsi"/>
                <w:b/>
                <w:bCs/>
                <w:szCs w:val="22"/>
              </w:rPr>
              <w:fldChar w:fldCharType="begin" w:fldLock="1"/>
            </w:r>
            <w:r w:rsidRPr="009E3C7F">
              <w:rPr>
                <w:rFonts w:cstheme="minorHAnsi"/>
                <w:b/>
                <w:bCs/>
                <w:szCs w:val="22"/>
              </w:rPr>
              <w:instrText xml:space="preserve"> mitVV VVA5ADFF9096834B8A9A7027A93AA4A577 \* MERGEFORMAT </w:instrText>
            </w:r>
            <w:r w:rsidRPr="009E3C7F">
              <w:rPr>
                <w:rFonts w:cstheme="minorHAnsi"/>
                <w:b/>
                <w:bCs/>
                <w:szCs w:val="22"/>
              </w:rPr>
              <w:fldChar w:fldCharType="end"/>
            </w:r>
            <w:r w:rsidRPr="009E3C7F">
              <w:rPr>
                <w:rFonts w:cstheme="minorHAnsi"/>
                <w:b/>
                <w:bCs/>
                <w:szCs w:val="22"/>
              </w:rPr>
              <w:t xml:space="preserve"> </w:t>
            </w:r>
          </w:p>
        </w:tc>
        <w:tc>
          <w:tcPr>
            <w:tcW w:w="3115" w:type="dxa"/>
            <w:tcBorders>
              <w:top w:val="single" w:sz="2" w:space="0" w:color="AEAAAA"/>
              <w:left w:val="single" w:sz="2" w:space="0" w:color="AEAAAA"/>
              <w:bottom w:val="single" w:sz="2" w:space="0" w:color="AEAAAA"/>
              <w:right w:val="single" w:sz="2" w:space="0" w:color="AEAAAA"/>
            </w:tcBorders>
            <w:vAlign w:val="center"/>
          </w:tcPr>
          <w:p w14:paraId="380429AF" w14:textId="1B982745" w:rsidR="007E178C" w:rsidRPr="009E3C7F" w:rsidRDefault="007E178C" w:rsidP="006C5AD2">
            <w:pPr>
              <w:spacing w:line="276" w:lineRule="auto"/>
              <w:rPr>
                <w:rFonts w:cstheme="minorHAnsi"/>
                <w:szCs w:val="22"/>
              </w:rPr>
            </w:pPr>
            <w:r w:rsidRPr="009E3C7F">
              <w:rPr>
                <w:rFonts w:cstheme="minorHAnsi"/>
                <w:szCs w:val="22"/>
              </w:rPr>
              <w:t>Samenleving</w:t>
            </w:r>
          </w:p>
        </w:tc>
        <w:tc>
          <w:tcPr>
            <w:tcW w:w="1276" w:type="dxa"/>
            <w:tcBorders>
              <w:top w:val="single" w:sz="2" w:space="0" w:color="AEAAAA"/>
              <w:left w:val="single" w:sz="2" w:space="0" w:color="AEAAAA"/>
              <w:bottom w:val="single" w:sz="2" w:space="0" w:color="AEAAAA"/>
              <w:right w:val="single" w:sz="2" w:space="0" w:color="AEAAAA"/>
            </w:tcBorders>
            <w:vAlign w:val="center"/>
          </w:tcPr>
          <w:p w14:paraId="12BFDDBE" w14:textId="77777777" w:rsidR="007E178C" w:rsidRPr="009E3C7F" w:rsidRDefault="007E178C" w:rsidP="006C5AD2">
            <w:pPr>
              <w:spacing w:line="276" w:lineRule="auto"/>
              <w:rPr>
                <w:rFonts w:cstheme="minorHAnsi"/>
                <w:b/>
                <w:bCs/>
                <w:szCs w:val="22"/>
              </w:rPr>
            </w:pPr>
            <w:r w:rsidRPr="009E3C7F">
              <w:rPr>
                <w:rFonts w:cstheme="minorHAnsi"/>
                <w:b/>
                <w:bCs/>
                <w:szCs w:val="22"/>
              </w:rPr>
              <w:t>Datum:</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65AA7A38" w14:textId="55A93074"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589F339C"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422EE102"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Opsteller:  </w:t>
            </w:r>
          </w:p>
        </w:tc>
        <w:tc>
          <w:tcPr>
            <w:tcW w:w="3115" w:type="dxa"/>
            <w:tcBorders>
              <w:top w:val="single" w:sz="2" w:space="0" w:color="AEAAAA"/>
              <w:left w:val="single" w:sz="2" w:space="0" w:color="AEAAAA"/>
              <w:bottom w:val="single" w:sz="2" w:space="0" w:color="AEAAAA"/>
              <w:right w:val="single" w:sz="2" w:space="0" w:color="AEAAAA"/>
            </w:tcBorders>
            <w:vAlign w:val="center"/>
          </w:tcPr>
          <w:p w14:paraId="4F3E5D7C" w14:textId="7A0EDBE9" w:rsidR="007E178C" w:rsidRPr="009E3C7F" w:rsidRDefault="007E178C" w:rsidP="006C5AD2">
            <w:pPr>
              <w:spacing w:line="276" w:lineRule="auto"/>
              <w:rPr>
                <w:rFonts w:cstheme="minorHAnsi"/>
                <w:i/>
                <w:iCs/>
                <w:szCs w:val="22"/>
              </w:rPr>
            </w:pPr>
            <w:r w:rsidRPr="009E3C7F">
              <w:rPr>
                <w:rFonts w:cstheme="minorHAnsi"/>
                <w:i/>
                <w:iCs/>
                <w:color w:val="A72E38"/>
                <w:szCs w:val="22"/>
                <w:highlight w:val="lightGray"/>
              </w:rPr>
              <w:t>invullen</w:t>
            </w:r>
          </w:p>
        </w:tc>
        <w:tc>
          <w:tcPr>
            <w:tcW w:w="1276" w:type="dxa"/>
            <w:tcBorders>
              <w:top w:val="single" w:sz="2" w:space="0" w:color="AEAAAA"/>
              <w:left w:val="single" w:sz="2" w:space="0" w:color="AEAAAA"/>
              <w:bottom w:val="single" w:sz="2" w:space="0" w:color="AEAAAA"/>
              <w:right w:val="single" w:sz="2" w:space="0" w:color="AEAAAA"/>
            </w:tcBorders>
            <w:vAlign w:val="center"/>
          </w:tcPr>
          <w:p w14:paraId="269543E0"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Toestelnr. </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4759BC72" w14:textId="56B4AF0D"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4151620B"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535A98D"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Portefeuillehouder: </w:t>
            </w:r>
            <w:r w:rsidRPr="009E3C7F">
              <w:rPr>
                <w:rFonts w:cstheme="minorHAnsi"/>
                <w:b/>
                <w:bCs/>
                <w:szCs w:val="22"/>
              </w:rPr>
              <w:fldChar w:fldCharType="begin" w:fldLock="1"/>
            </w:r>
            <w:r w:rsidRPr="009E3C7F">
              <w:rPr>
                <w:rFonts w:cstheme="minorHAnsi"/>
                <w:b/>
                <w:bCs/>
                <w:szCs w:val="22"/>
              </w:rPr>
              <w:instrText xml:space="preserve"> mitVV VVA2235842D8EB496BB7C36D4997C0FF7B \* MERGEFORMAT </w:instrText>
            </w:r>
            <w:r w:rsidRPr="009E3C7F">
              <w:rPr>
                <w:rFonts w:cstheme="minorHAnsi"/>
                <w:b/>
                <w:bCs/>
                <w:szCs w:val="22"/>
              </w:rPr>
              <w:fldChar w:fldCharType="end"/>
            </w:r>
          </w:p>
        </w:tc>
        <w:tc>
          <w:tcPr>
            <w:tcW w:w="3115" w:type="dxa"/>
            <w:tcBorders>
              <w:top w:val="single" w:sz="2" w:space="0" w:color="AEAAAA"/>
              <w:left w:val="single" w:sz="2" w:space="0" w:color="AEAAAA"/>
              <w:bottom w:val="single" w:sz="2" w:space="0" w:color="AEAAAA"/>
              <w:right w:val="single" w:sz="2" w:space="0" w:color="AEAAAA"/>
            </w:tcBorders>
            <w:vAlign w:val="center"/>
          </w:tcPr>
          <w:p w14:paraId="6E8BCB79" w14:textId="2FF49948" w:rsidR="007E178C" w:rsidRPr="009E3C7F" w:rsidRDefault="007E178C" w:rsidP="006C5AD2">
            <w:pPr>
              <w:spacing w:line="276" w:lineRule="auto"/>
              <w:rPr>
                <w:rFonts w:cstheme="minorHAnsi"/>
                <w:b/>
                <w:bCs/>
                <w:szCs w:val="22"/>
              </w:rPr>
            </w:pPr>
            <w:r w:rsidRPr="009E3C7F">
              <w:rPr>
                <w:rFonts w:cstheme="minorHAnsi"/>
                <w:i/>
                <w:iCs/>
                <w:color w:val="A72E38"/>
                <w:szCs w:val="22"/>
                <w:highlight w:val="lightGray"/>
              </w:rPr>
              <w:t>invullen</w:t>
            </w:r>
          </w:p>
        </w:tc>
        <w:tc>
          <w:tcPr>
            <w:tcW w:w="2552" w:type="dxa"/>
            <w:gridSpan w:val="2"/>
            <w:tcBorders>
              <w:top w:val="single" w:sz="2" w:space="0" w:color="AEAAAA"/>
              <w:left w:val="single" w:sz="2" w:space="0" w:color="AEAAAA"/>
              <w:bottom w:val="single" w:sz="2" w:space="0" w:color="AEAAAA"/>
              <w:right w:val="single" w:sz="2" w:space="0" w:color="AEAAAA"/>
            </w:tcBorders>
            <w:vAlign w:val="bottom"/>
          </w:tcPr>
          <w:p w14:paraId="0409DF11" w14:textId="77777777" w:rsidR="007E178C" w:rsidRPr="009E3C7F" w:rsidRDefault="007E178C" w:rsidP="006C5AD2">
            <w:pPr>
              <w:spacing w:line="276" w:lineRule="auto"/>
              <w:rPr>
                <w:rFonts w:cstheme="minorHAnsi"/>
                <w:b/>
                <w:bCs/>
                <w:szCs w:val="22"/>
              </w:rPr>
            </w:pPr>
            <w:r w:rsidRPr="009E3C7F">
              <w:rPr>
                <w:rFonts w:cstheme="minorHAnsi"/>
                <w:b/>
                <w:bCs/>
                <w:szCs w:val="22"/>
              </w:rPr>
              <w:t>Besluitvormingsproces:</w:t>
            </w:r>
          </w:p>
          <w:p w14:paraId="09BF3744" w14:textId="77777777" w:rsidR="007E178C" w:rsidRPr="009E3C7F" w:rsidRDefault="007E178C" w:rsidP="006C5AD2">
            <w:pPr>
              <w:spacing w:line="276" w:lineRule="auto"/>
              <w:rPr>
                <w:rFonts w:cstheme="minorHAnsi"/>
                <w:szCs w:val="22"/>
              </w:rPr>
            </w:pPr>
          </w:p>
        </w:tc>
        <w:tc>
          <w:tcPr>
            <w:tcW w:w="1984" w:type="dxa"/>
            <w:tcBorders>
              <w:top w:val="single" w:sz="2" w:space="0" w:color="AEAAAA"/>
              <w:left w:val="single" w:sz="2" w:space="0" w:color="AEAAAA"/>
              <w:bottom w:val="single" w:sz="2" w:space="0" w:color="AEAAAA"/>
              <w:right w:val="single" w:sz="2" w:space="0" w:color="AEAAAA"/>
            </w:tcBorders>
            <w:vAlign w:val="center"/>
          </w:tcPr>
          <w:p w14:paraId="34FF4D9D" w14:textId="7E2416EB"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r w:rsidRPr="009E3C7F">
              <w:rPr>
                <w:rFonts w:cstheme="minorHAnsi"/>
                <w:szCs w:val="22"/>
              </w:rPr>
              <w:t xml:space="preserve"> </w:t>
            </w:r>
            <w:r w:rsidRPr="009E3C7F">
              <w:rPr>
                <w:rFonts w:cstheme="minorHAnsi"/>
                <w:szCs w:val="22"/>
              </w:rPr>
              <w:fldChar w:fldCharType="begin" w:fldLock="1"/>
            </w:r>
            <w:r w:rsidRPr="009E3C7F">
              <w:rPr>
                <w:rFonts w:cstheme="minorHAnsi"/>
                <w:szCs w:val="22"/>
              </w:rPr>
              <w:instrText xml:space="preserve"> mitVV VVA674277848A04BA6B2F237DE57D78B36 \* MERGEFORMAT </w:instrText>
            </w:r>
            <w:r w:rsidRPr="009E3C7F">
              <w:rPr>
                <w:rFonts w:cstheme="minorHAnsi"/>
                <w:szCs w:val="22"/>
              </w:rPr>
              <w:fldChar w:fldCharType="end"/>
            </w:r>
            <w:r w:rsidRPr="009E3C7F">
              <w:rPr>
                <w:rFonts w:cstheme="minorHAnsi"/>
                <w:szCs w:val="22"/>
              </w:rPr>
              <w:fldChar w:fldCharType="begin" w:fldLock="1"/>
            </w:r>
            <w:r w:rsidRPr="009E3C7F">
              <w:rPr>
                <w:rFonts w:cstheme="minorHAnsi"/>
                <w:szCs w:val="22"/>
              </w:rPr>
              <w:instrText xml:space="preserve"> mitVV VV8CC024870D1A47F0A7B62C9C8137528C \* MERGEFORMAT </w:instrText>
            </w:r>
            <w:r w:rsidRPr="009E3C7F">
              <w:rPr>
                <w:rFonts w:cstheme="minorHAnsi"/>
                <w:szCs w:val="22"/>
              </w:rPr>
              <w:fldChar w:fldCharType="end"/>
            </w:r>
          </w:p>
        </w:tc>
      </w:tr>
      <w:tr w:rsidR="00B847BC" w:rsidRPr="00F600E7" w14:paraId="3F009FF5" w14:textId="77777777" w:rsidTr="00106FEE">
        <w:trPr>
          <w:trHeight w:hRule="exact" w:val="3598"/>
        </w:trPr>
        <w:tc>
          <w:tcPr>
            <w:tcW w:w="9211" w:type="dxa"/>
            <w:gridSpan w:val="5"/>
            <w:tcBorders>
              <w:top w:val="single" w:sz="2" w:space="0" w:color="AEAAAA"/>
              <w:left w:val="single" w:sz="2" w:space="0" w:color="AEAAAA"/>
              <w:bottom w:val="single" w:sz="2" w:space="0" w:color="AEAAAA"/>
              <w:right w:val="single" w:sz="2" w:space="0" w:color="AEAAAA"/>
            </w:tcBorders>
          </w:tcPr>
          <w:p w14:paraId="6A2B09F3" w14:textId="77777777" w:rsidR="00B847BC" w:rsidRPr="009E3C7F" w:rsidRDefault="00B847BC" w:rsidP="006C5AD2">
            <w:pPr>
              <w:spacing w:line="276" w:lineRule="auto"/>
              <w:rPr>
                <w:rStyle w:val="fontstyle01"/>
                <w:rFonts w:asciiTheme="minorHAnsi" w:hAnsiTheme="minorHAnsi" w:cstheme="minorHAnsi"/>
                <w:b/>
                <w:bCs/>
                <w:sz w:val="22"/>
                <w:szCs w:val="22"/>
              </w:rPr>
            </w:pPr>
            <w:r w:rsidRPr="009E3C7F">
              <w:rPr>
                <w:rFonts w:cstheme="minorHAnsi"/>
                <w:b/>
                <w:bCs/>
                <w:szCs w:val="22"/>
              </w:rPr>
              <w:t>Samenvatting:</w:t>
            </w:r>
            <w:r w:rsidRPr="009E3C7F">
              <w:rPr>
                <w:rStyle w:val="fontstyle01"/>
                <w:rFonts w:asciiTheme="minorHAnsi" w:hAnsiTheme="minorHAnsi" w:cstheme="minorHAnsi"/>
                <w:b/>
                <w:bCs/>
                <w:sz w:val="22"/>
                <w:szCs w:val="22"/>
              </w:rPr>
              <w:t xml:space="preserve"> </w:t>
            </w:r>
          </w:p>
          <w:p w14:paraId="102993D6" w14:textId="77777777" w:rsidR="00B847BC" w:rsidRPr="009E3C7F" w:rsidRDefault="00B847BC" w:rsidP="006C5AD2">
            <w:pPr>
              <w:pStyle w:val="Geenafstand"/>
              <w:spacing w:line="276" w:lineRule="auto"/>
              <w:rPr>
                <w:rFonts w:asciiTheme="minorHAnsi" w:hAnsiTheme="minorHAnsi" w:cstheme="minorHAnsi"/>
                <w:sz w:val="22"/>
                <w:szCs w:val="22"/>
              </w:rPr>
            </w:pPr>
          </w:p>
          <w:p w14:paraId="5D77262E" w14:textId="7AE4D9D5" w:rsidR="00B847BC" w:rsidRPr="009E3C7F" w:rsidRDefault="00B847BC"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De landelijke Regeling Uitstroom Bijstandsgerechtigden (RUB) sluit hierop aan. De drie jaar durende regeling voorziet in een betalingsregeling gekoppeld aan instroom in gemeentelijke collectieve ziektekostenverzekering voor minima. Hiermee wordt de verzekeringsschuld afgelost en de verzekeringspositie van bijstandsgerechtigden met schulden verbeterd. Zodoende wordt het beroep op bijzondere bijstand verminderd. De gemeente kan deze regeling aanbieden vanuit het budget </w:t>
            </w:r>
            <w:r w:rsidRPr="009E3C7F">
              <w:rPr>
                <w:rFonts w:cstheme="minorHAnsi"/>
                <w:i/>
                <w:iCs/>
                <w:color w:val="A72E38"/>
                <w:szCs w:val="22"/>
                <w:highlight w:val="lightGray"/>
              </w:rPr>
              <w:t>[</w:t>
            </w:r>
            <w:r w:rsidR="00922B1C" w:rsidRPr="009E3C7F">
              <w:rPr>
                <w:rFonts w:cstheme="minorHAnsi"/>
                <w:i/>
                <w:iCs/>
                <w:color w:val="A72E38"/>
                <w:szCs w:val="22"/>
                <w:highlight w:val="lightGray"/>
              </w:rPr>
              <w:t>Naam Budget</w:t>
            </w:r>
            <w:r w:rsidRPr="009E3C7F">
              <w:rPr>
                <w:rFonts w:cstheme="minorHAnsi"/>
                <w:i/>
                <w:iCs/>
                <w:color w:val="A72E38"/>
                <w:szCs w:val="22"/>
                <w:highlight w:val="lightGray"/>
              </w:rPr>
              <w:t>].</w:t>
            </w:r>
          </w:p>
        </w:tc>
      </w:tr>
      <w:tr w:rsidR="00B847BC" w:rsidRPr="00F600E7" w14:paraId="19FB9EBE" w14:textId="77777777" w:rsidTr="00106FEE">
        <w:trPr>
          <w:trHeight w:hRule="exact" w:val="3402"/>
        </w:trPr>
        <w:tc>
          <w:tcPr>
            <w:tcW w:w="9211" w:type="dxa"/>
            <w:gridSpan w:val="5"/>
            <w:tcBorders>
              <w:top w:val="single" w:sz="2" w:space="0" w:color="AEAAAA"/>
              <w:left w:val="single" w:sz="2" w:space="0" w:color="AEAAAA"/>
              <w:bottom w:val="single" w:sz="2" w:space="0" w:color="AEAAAA"/>
              <w:right w:val="single" w:sz="2" w:space="0" w:color="AEAAAA"/>
            </w:tcBorders>
          </w:tcPr>
          <w:p w14:paraId="16054D67" w14:textId="77777777" w:rsidR="00B847BC" w:rsidRPr="009E3C7F" w:rsidRDefault="00B847BC" w:rsidP="006C5AD2">
            <w:pPr>
              <w:spacing w:line="276" w:lineRule="auto"/>
              <w:rPr>
                <w:rFonts w:cstheme="minorHAnsi"/>
                <w:b/>
                <w:bCs/>
                <w:szCs w:val="22"/>
              </w:rPr>
            </w:pPr>
            <w:r w:rsidRPr="009E3C7F">
              <w:rPr>
                <w:rFonts w:cstheme="minorHAnsi"/>
                <w:b/>
                <w:bCs/>
                <w:szCs w:val="22"/>
              </w:rPr>
              <w:t>Gevraagde beslissin</w:t>
            </w:r>
            <w:bookmarkStart w:id="1" w:name="Gevbeslis"/>
            <w:bookmarkEnd w:id="1"/>
            <w:r w:rsidRPr="009E3C7F">
              <w:rPr>
                <w:rFonts w:cstheme="minorHAnsi"/>
                <w:b/>
                <w:bCs/>
                <w:szCs w:val="22"/>
              </w:rPr>
              <w:t xml:space="preserve">g: </w:t>
            </w:r>
          </w:p>
          <w:p w14:paraId="64772243" w14:textId="77777777" w:rsidR="00B847BC" w:rsidRPr="009E3C7F" w:rsidRDefault="00B847BC" w:rsidP="006C5AD2">
            <w:pPr>
              <w:spacing w:line="276" w:lineRule="auto"/>
              <w:ind w:left="720"/>
              <w:rPr>
                <w:rStyle w:val="fontstyle01"/>
                <w:rFonts w:asciiTheme="minorHAnsi" w:hAnsiTheme="minorHAnsi" w:cstheme="minorHAnsi"/>
                <w:sz w:val="22"/>
                <w:szCs w:val="22"/>
              </w:rPr>
            </w:pPr>
          </w:p>
          <w:p w14:paraId="496A46DF" w14:textId="77777777" w:rsidR="00B847BC" w:rsidRPr="009E3C7F" w:rsidRDefault="00B847BC" w:rsidP="006C5AD2">
            <w:pPr>
              <w:spacing w:line="276" w:lineRule="auto"/>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In te stemmen met het voorstel om:</w:t>
            </w:r>
          </w:p>
          <w:p w14:paraId="0D2DAD62" w14:textId="6B23F8CF"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Bijstandsgerechtigden met een verzekerschuldschuld per </w:t>
            </w:r>
            <w:r w:rsidR="000B205B" w:rsidRPr="000B205B">
              <w:rPr>
                <w:rStyle w:val="fontstyle01"/>
                <w:rFonts w:asciiTheme="minorHAnsi" w:hAnsiTheme="minorHAnsi" w:cstheme="minorHAnsi"/>
                <w:color w:val="C00000"/>
                <w:sz w:val="22"/>
                <w:szCs w:val="22"/>
                <w:highlight w:val="lightGray"/>
              </w:rPr>
              <w:t>xxx</w:t>
            </w:r>
            <w:r w:rsidRPr="000B205B">
              <w:rPr>
                <w:rStyle w:val="fontstyle01"/>
                <w:rFonts w:asciiTheme="minorHAnsi" w:hAnsiTheme="minorHAnsi" w:cstheme="minorHAnsi"/>
                <w:color w:val="FF0000"/>
                <w:sz w:val="22"/>
                <w:szCs w:val="22"/>
              </w:rPr>
              <w:t xml:space="preserve"> </w:t>
            </w:r>
            <w:r w:rsidRPr="009E3C7F">
              <w:rPr>
                <w:rStyle w:val="fontstyle01"/>
                <w:rFonts w:asciiTheme="minorHAnsi" w:hAnsiTheme="minorHAnsi" w:cstheme="minorHAnsi"/>
                <w:sz w:val="22"/>
                <w:szCs w:val="22"/>
              </w:rPr>
              <w:t>het traject “Uitstroom uit de bestuursrechtelijke premieheffing” (RUB) aan te bieden;</w:t>
            </w:r>
          </w:p>
          <w:p w14:paraId="2C61504F" w14:textId="04D5F28C"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De kosten van eerste lichting van X bijstandsgerechtigden te dekken uit het bestaande budget voor </w:t>
            </w:r>
            <w:r w:rsidR="002024B2" w:rsidRPr="009E3C7F">
              <w:rPr>
                <w:rStyle w:val="fontstyle01"/>
                <w:rFonts w:asciiTheme="minorHAnsi" w:hAnsiTheme="minorHAnsi" w:cstheme="minorHAnsi"/>
                <w:sz w:val="22"/>
                <w:szCs w:val="22"/>
              </w:rPr>
              <w:br/>
            </w:r>
            <w:r w:rsidR="00D43E39" w:rsidRPr="009E3C7F">
              <w:rPr>
                <w:rFonts w:cstheme="minorHAnsi"/>
                <w:i/>
                <w:iCs/>
                <w:color w:val="A72E38"/>
                <w:szCs w:val="22"/>
                <w:highlight w:val="lightGray"/>
              </w:rPr>
              <w:t>[Naam Budget]</w:t>
            </w:r>
            <w:r w:rsidR="00D43E39" w:rsidRPr="009E3C7F">
              <w:rPr>
                <w:rFonts w:cstheme="minorHAnsi"/>
                <w:i/>
                <w:iCs/>
                <w:color w:val="A72E38"/>
                <w:szCs w:val="22"/>
              </w:rPr>
              <w:t>;</w:t>
            </w:r>
          </w:p>
          <w:p w14:paraId="2C52BA05" w14:textId="649262A0"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Afhankelijk van het na vaststelling van de begroting voor 202</w:t>
            </w:r>
            <w:r w:rsidR="00920954">
              <w:rPr>
                <w:rStyle w:val="fontstyle01"/>
                <w:rFonts w:asciiTheme="minorHAnsi" w:hAnsiTheme="minorHAnsi" w:cstheme="minorHAnsi"/>
                <w:sz w:val="22"/>
                <w:szCs w:val="22"/>
              </w:rPr>
              <w:t>4</w:t>
            </w:r>
            <w:r w:rsidRPr="009E3C7F">
              <w:rPr>
                <w:rStyle w:val="fontstyle01"/>
                <w:rFonts w:asciiTheme="minorHAnsi" w:hAnsiTheme="minorHAnsi" w:cstheme="minorHAnsi"/>
                <w:sz w:val="22"/>
                <w:szCs w:val="22"/>
              </w:rPr>
              <w:t xml:space="preserve"> beschikbaar gestelde budget een tweede lichting bijstandsgerechtigden het traject aan te bieden.</w:t>
            </w:r>
          </w:p>
          <w:p w14:paraId="7CB72B0D" w14:textId="77777777" w:rsidR="00B847BC" w:rsidRPr="009E3C7F" w:rsidRDefault="00B847BC" w:rsidP="006C5AD2">
            <w:pPr>
              <w:spacing w:line="276" w:lineRule="auto"/>
              <w:rPr>
                <w:rFonts w:cstheme="minorHAnsi"/>
                <w:szCs w:val="22"/>
              </w:rPr>
            </w:pPr>
          </w:p>
        </w:tc>
      </w:tr>
    </w:tbl>
    <w:p w14:paraId="5A31496F" w14:textId="77777777" w:rsidR="006C5AD2" w:rsidRDefault="006C5AD2" w:rsidP="006C5AD2">
      <w:pPr>
        <w:spacing w:line="276" w:lineRule="auto"/>
        <w:rPr>
          <w:rFonts w:ascii="Verdana" w:hAnsi="Verdana" w:cs="Arial"/>
          <w:b/>
          <w:bCs/>
          <w:sz w:val="18"/>
          <w:szCs w:val="18"/>
        </w:rPr>
      </w:pPr>
    </w:p>
    <w:p w14:paraId="69B9A513" w14:textId="4E597D85" w:rsidR="002B66BB" w:rsidRPr="009E3C7F" w:rsidRDefault="002B66BB" w:rsidP="006C5AD2">
      <w:pPr>
        <w:spacing w:line="276" w:lineRule="auto"/>
        <w:rPr>
          <w:rFonts w:cstheme="minorHAnsi"/>
          <w:b/>
          <w:bCs/>
          <w:szCs w:val="22"/>
        </w:rPr>
      </w:pPr>
      <w:r w:rsidRPr="009E3C7F">
        <w:rPr>
          <w:rFonts w:cstheme="minorHAnsi"/>
          <w:b/>
          <w:bCs/>
          <w:szCs w:val="22"/>
        </w:rPr>
        <w:lastRenderedPageBreak/>
        <w:t>Relevante achtergrondinformatie</w:t>
      </w:r>
    </w:p>
    <w:p w14:paraId="11FEAFBC" w14:textId="77777777" w:rsidR="002B66BB" w:rsidRPr="009E3C7F" w:rsidRDefault="002B66BB" w:rsidP="006C5AD2">
      <w:pPr>
        <w:spacing w:line="276" w:lineRule="auto"/>
        <w:rPr>
          <w:rFonts w:cstheme="minorHAnsi"/>
          <w:szCs w:val="22"/>
          <w:u w:val="single"/>
        </w:rPr>
      </w:pPr>
    </w:p>
    <w:p w14:paraId="426A918F" w14:textId="151583C9" w:rsidR="002B66BB" w:rsidRPr="009E3C7F" w:rsidRDefault="002B66BB" w:rsidP="006C5AD2">
      <w:pPr>
        <w:spacing w:line="276" w:lineRule="auto"/>
        <w:rPr>
          <w:rFonts w:cstheme="minorHAnsi"/>
          <w:szCs w:val="22"/>
          <w:u w:val="single"/>
        </w:rPr>
      </w:pPr>
      <w:r w:rsidRPr="009E3C7F">
        <w:rPr>
          <w:rFonts w:cstheme="minorHAnsi"/>
          <w:szCs w:val="22"/>
          <w:u w:val="single"/>
        </w:rPr>
        <w:t>Voorgeschiedenis</w:t>
      </w:r>
    </w:p>
    <w:p w14:paraId="4AE481D5" w14:textId="70DC7C53" w:rsidR="00677C1C" w:rsidRDefault="00677C1C" w:rsidP="00677C1C">
      <w:pPr>
        <w:rPr>
          <w:rFonts w:cstheme="minorHAnsi"/>
        </w:rPr>
      </w:pPr>
      <w:r w:rsidRPr="001F576F">
        <w:rPr>
          <w:rFonts w:cstheme="minorHAnsi"/>
          <w:szCs w:val="22"/>
        </w:rPr>
        <w:t xml:space="preserve">Wanneer de premie voor de zorgverzekering structureel niet wordt betaald, wordt de verzekerde geroyeerd uit de zorgverzekering. In plaats daarvan is men dan een bestuursrechtelijke premie van </w:t>
      </w:r>
      <w:r w:rsidRPr="001F576F">
        <w:rPr>
          <w:rFonts w:cstheme="minorHAnsi"/>
          <w:szCs w:val="22"/>
        </w:rPr>
        <w:br/>
        <w:t xml:space="preserve">€ </w:t>
      </w:r>
      <w:r w:rsidR="00920954">
        <w:rPr>
          <w:rFonts w:cstheme="minorHAnsi"/>
          <w:szCs w:val="22"/>
        </w:rPr>
        <w:t>175,20</w:t>
      </w:r>
      <w:r w:rsidRPr="001F576F">
        <w:rPr>
          <w:rFonts w:cstheme="minorHAnsi"/>
          <w:szCs w:val="22"/>
        </w:rPr>
        <w:t xml:space="preserve"> (202</w:t>
      </w:r>
      <w:r w:rsidR="00920954">
        <w:rPr>
          <w:rFonts w:cstheme="minorHAnsi"/>
          <w:szCs w:val="22"/>
        </w:rPr>
        <w:t>4</w:t>
      </w:r>
      <w:r w:rsidRPr="001F576F">
        <w:rPr>
          <w:rFonts w:cstheme="minorHAnsi"/>
          <w:szCs w:val="22"/>
        </w:rPr>
        <w:t>) per maand verschuldigd zolang er een verzekeringsschuld open staat. Deze premie ligt</w:t>
      </w:r>
      <w:r>
        <w:rPr>
          <w:rFonts w:cstheme="minorHAnsi"/>
          <w:szCs w:val="22"/>
        </w:rPr>
        <w:t xml:space="preserve"> hoger dan de gemiddelde premie voor de basisverzekering van € </w:t>
      </w:r>
      <w:r w:rsidR="006552C9" w:rsidRPr="006552C9">
        <w:rPr>
          <w:rFonts w:cstheme="minorHAnsi"/>
          <w:szCs w:val="22"/>
        </w:rPr>
        <w:t>147,34</w:t>
      </w:r>
      <w:r w:rsidR="00F149BC">
        <w:rPr>
          <w:rFonts w:cstheme="minorHAnsi"/>
          <w:szCs w:val="22"/>
        </w:rPr>
        <w:t xml:space="preserve"> </w:t>
      </w:r>
      <w:r>
        <w:rPr>
          <w:rFonts w:cstheme="minorHAnsi"/>
          <w:szCs w:val="22"/>
        </w:rPr>
        <w:t>per maand (in 202</w:t>
      </w:r>
      <w:r w:rsidR="006552C9">
        <w:rPr>
          <w:rFonts w:cstheme="minorHAnsi"/>
          <w:szCs w:val="22"/>
        </w:rPr>
        <w:t>4</w:t>
      </w:r>
      <w:r>
        <w:rPr>
          <w:rFonts w:cstheme="minorHAnsi"/>
          <w:szCs w:val="22"/>
        </w:rPr>
        <w:t>).</w:t>
      </w:r>
    </w:p>
    <w:p w14:paraId="3DAD4ED3" w14:textId="70E38C7A" w:rsidR="002B66BB" w:rsidRPr="009E3C7F" w:rsidRDefault="002B66BB" w:rsidP="006C5AD2">
      <w:pPr>
        <w:spacing w:line="276" w:lineRule="auto"/>
        <w:rPr>
          <w:rFonts w:cstheme="minorHAnsi"/>
          <w:szCs w:val="22"/>
        </w:rPr>
      </w:pPr>
      <w:r w:rsidRPr="009E3C7F">
        <w:rPr>
          <w:rFonts w:cstheme="minorHAnsi"/>
          <w:szCs w:val="22"/>
        </w:rPr>
        <w:t>Deze bestuursrechtelijke premie is daarmee een obstakel voor het terugdringen van schulden en het herstellen van een goede verzekeringspositie. Sinds 2016 bestaat de landelijke Regeling Uitstroom Bijstandsgerechtigden (RUB), waarmee onder regie van de gemeente een betalingsregeling wordt getroffen voor het wegwerken van de zorgverzekeringsschuld. De regeling voorziet gelijktijdig in instroom in de Collectieve Zorgverzekering voor Minima (Gemeentepolis) welke de gemeente</w:t>
      </w:r>
      <w:r w:rsidRPr="009E3C7F">
        <w:rPr>
          <w:rFonts w:cstheme="minorHAnsi"/>
          <w:i/>
          <w:iCs/>
          <w:color w:val="A72E38"/>
          <w:szCs w:val="22"/>
          <w:highlight w:val="lightGray"/>
        </w:rPr>
        <w:t xml:space="preserve"> X</w:t>
      </w:r>
      <w:r w:rsidRPr="009E3C7F">
        <w:rPr>
          <w:rFonts w:cstheme="minorHAnsi"/>
          <w:color w:val="A72E38"/>
          <w:szCs w:val="22"/>
        </w:rPr>
        <w:t xml:space="preserve"> </w:t>
      </w:r>
      <w:r w:rsidRPr="009E3C7F">
        <w:rPr>
          <w:rFonts w:cstheme="minorHAnsi"/>
          <w:szCs w:val="22"/>
        </w:rPr>
        <w:t xml:space="preserve">aanbiedt via </w:t>
      </w:r>
      <w:r w:rsidR="0075348C">
        <w:rPr>
          <w:rFonts w:cstheme="minorHAnsi"/>
          <w:szCs w:val="22"/>
        </w:rPr>
        <w:t>DSW</w:t>
      </w:r>
      <w:r w:rsidR="00182F19">
        <w:rPr>
          <w:rFonts w:cstheme="minorHAnsi"/>
          <w:szCs w:val="22"/>
        </w:rPr>
        <w:t>.</w:t>
      </w:r>
    </w:p>
    <w:p w14:paraId="3CB5CEB7" w14:textId="77777777" w:rsidR="002B66BB" w:rsidRPr="009E3C7F" w:rsidRDefault="002B66BB" w:rsidP="006C5AD2">
      <w:pPr>
        <w:spacing w:line="276" w:lineRule="auto"/>
        <w:rPr>
          <w:rFonts w:cstheme="minorHAnsi"/>
          <w:szCs w:val="22"/>
          <w:u w:val="single"/>
        </w:rPr>
      </w:pPr>
    </w:p>
    <w:p w14:paraId="0ADBF17B" w14:textId="756D6034" w:rsidR="002B66BB" w:rsidRPr="009E3C7F" w:rsidRDefault="002B66BB" w:rsidP="006C5AD2">
      <w:pPr>
        <w:spacing w:line="276" w:lineRule="auto"/>
        <w:rPr>
          <w:rFonts w:cstheme="minorHAnsi"/>
          <w:szCs w:val="22"/>
          <w:u w:val="single"/>
        </w:rPr>
      </w:pPr>
      <w:r w:rsidRPr="009E3C7F">
        <w:rPr>
          <w:rFonts w:cstheme="minorHAnsi"/>
          <w:szCs w:val="22"/>
          <w:u w:val="single"/>
        </w:rPr>
        <w:t>Concrete aanleiding</w:t>
      </w:r>
    </w:p>
    <w:p w14:paraId="32CBA4AC" w14:textId="2C6A1A80"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 xml:space="preserve">biedt een Gemeentepolis aan van </w:t>
      </w:r>
      <w:r w:rsidR="0075348C">
        <w:rPr>
          <w:rFonts w:cstheme="minorHAnsi"/>
          <w:szCs w:val="22"/>
        </w:rPr>
        <w:t>DSW</w:t>
      </w:r>
      <w:r w:rsidRPr="00112966">
        <w:rPr>
          <w:rFonts w:cstheme="minorHAnsi"/>
          <w:szCs w:val="22"/>
        </w:rPr>
        <w:t>.</w:t>
      </w:r>
    </w:p>
    <w:p w14:paraId="4627705F" w14:textId="505659D2"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Deze verzekeraar is bereid mee te werken aan de RUB en inwoners die hiervan gebruik maken een passende verzekering bieden. </w:t>
      </w:r>
      <w:r w:rsidRPr="009E3C7F">
        <w:rPr>
          <w:rFonts w:cstheme="minorHAnsi"/>
          <w:i/>
          <w:iCs/>
          <w:color w:val="A72E38"/>
          <w:szCs w:val="22"/>
          <w:highlight w:val="lightGray"/>
        </w:rPr>
        <w:t>.. (aantal)</w:t>
      </w:r>
      <w:r w:rsidRPr="009E3C7F">
        <w:rPr>
          <w:rFonts w:cstheme="minorHAnsi"/>
          <w:szCs w:val="22"/>
        </w:rPr>
        <w:t xml:space="preserve"> bijstandsgerechtigden met een verzekeringsschuld zijn bij </w:t>
      </w:r>
      <w:r w:rsidR="0075348C">
        <w:rPr>
          <w:rFonts w:cstheme="minorHAnsi"/>
          <w:szCs w:val="22"/>
        </w:rPr>
        <w:t>DSW</w:t>
      </w:r>
      <w:r w:rsidRPr="00112966">
        <w:rPr>
          <w:rFonts w:cstheme="minorHAnsi"/>
          <w:szCs w:val="22"/>
        </w:rPr>
        <w:t xml:space="preserve"> </w:t>
      </w:r>
      <w:r w:rsidRPr="009E3C7F">
        <w:rPr>
          <w:rFonts w:cstheme="minorHAnsi"/>
          <w:szCs w:val="22"/>
        </w:rPr>
        <w:t xml:space="preserve">verzekerd en kunnen daarom relatief eenvoudig instromen in de RUB. Daarom wordt voorgesteld om deze verzekerden per </w:t>
      </w:r>
      <w:r w:rsidRPr="0007206E">
        <w:rPr>
          <w:rFonts w:cstheme="minorHAnsi"/>
          <w:i/>
          <w:iCs/>
          <w:color w:val="FF0000"/>
          <w:szCs w:val="22"/>
          <w:highlight w:val="lightGray"/>
        </w:rPr>
        <w:t>1-1-202</w:t>
      </w:r>
      <w:r w:rsidR="00F149BC">
        <w:rPr>
          <w:rFonts w:cstheme="minorHAnsi"/>
          <w:i/>
          <w:iCs/>
          <w:color w:val="FF0000"/>
          <w:szCs w:val="22"/>
          <w:highlight w:val="lightGray"/>
        </w:rPr>
        <w:t>x</w:t>
      </w:r>
      <w:r w:rsidRPr="0007206E">
        <w:rPr>
          <w:rFonts w:cstheme="minorHAnsi"/>
          <w:color w:val="FF0000"/>
          <w:szCs w:val="22"/>
        </w:rPr>
        <w:t xml:space="preserve"> </w:t>
      </w:r>
      <w:r w:rsidRPr="009E3C7F">
        <w:rPr>
          <w:rFonts w:cstheme="minorHAnsi"/>
          <w:szCs w:val="22"/>
        </w:rPr>
        <w:t xml:space="preserve">te laten instromen. </w:t>
      </w:r>
    </w:p>
    <w:p w14:paraId="720ED303" w14:textId="77777777" w:rsidR="002B66BB" w:rsidRPr="009E3C7F" w:rsidRDefault="002B66BB" w:rsidP="006C5AD2">
      <w:pPr>
        <w:autoSpaceDE w:val="0"/>
        <w:autoSpaceDN w:val="0"/>
        <w:adjustRightInd w:val="0"/>
        <w:spacing w:line="276" w:lineRule="auto"/>
        <w:rPr>
          <w:rFonts w:cstheme="minorHAnsi"/>
          <w:szCs w:val="22"/>
        </w:rPr>
      </w:pPr>
    </w:p>
    <w:p w14:paraId="3DC20683" w14:textId="77777777" w:rsidR="002B66BB" w:rsidRPr="009E3C7F" w:rsidRDefault="002B66BB" w:rsidP="006C5AD2">
      <w:pPr>
        <w:spacing w:line="276" w:lineRule="auto"/>
        <w:rPr>
          <w:rFonts w:cstheme="minorHAnsi"/>
          <w:b/>
          <w:bCs/>
          <w:szCs w:val="22"/>
        </w:rPr>
      </w:pPr>
      <w:r w:rsidRPr="009E3C7F">
        <w:rPr>
          <w:rFonts w:cstheme="minorHAnsi"/>
          <w:b/>
          <w:bCs/>
          <w:szCs w:val="22"/>
        </w:rPr>
        <w:t>Toelichting</w:t>
      </w:r>
    </w:p>
    <w:p w14:paraId="5780A322" w14:textId="77777777" w:rsidR="002B66BB" w:rsidRPr="009E3C7F" w:rsidRDefault="002B66BB" w:rsidP="006C5AD2">
      <w:pPr>
        <w:spacing w:line="276" w:lineRule="auto"/>
        <w:rPr>
          <w:rFonts w:cstheme="minorHAnsi"/>
          <w:szCs w:val="22"/>
          <w:u w:val="single"/>
        </w:rPr>
      </w:pPr>
    </w:p>
    <w:p w14:paraId="66E70B6C" w14:textId="4887816F" w:rsidR="002B66BB" w:rsidRPr="009E3C7F" w:rsidRDefault="002B66BB" w:rsidP="006C5AD2">
      <w:pPr>
        <w:pStyle w:val="Geenafstand"/>
        <w:spacing w:line="276" w:lineRule="auto"/>
        <w:rPr>
          <w:rFonts w:asciiTheme="minorHAnsi" w:hAnsiTheme="minorHAnsi" w:cstheme="minorHAnsi"/>
          <w:sz w:val="22"/>
          <w:szCs w:val="22"/>
          <w:u w:val="single"/>
        </w:rPr>
      </w:pPr>
      <w:r w:rsidRPr="009E3C7F">
        <w:rPr>
          <w:rFonts w:asciiTheme="minorHAnsi" w:hAnsiTheme="minorHAnsi" w:cstheme="minorHAnsi"/>
          <w:sz w:val="22"/>
          <w:szCs w:val="22"/>
          <w:u w:val="single"/>
        </w:rPr>
        <w:t>Inhoud van het voorstel</w:t>
      </w:r>
    </w:p>
    <w:p w14:paraId="48AE29CA" w14:textId="77777777" w:rsidR="002B66BB" w:rsidRPr="009E3C7F" w:rsidRDefault="002B66BB"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Tegen die achtergrond is het wenselijk dat personen met een bijstandsuitkering die wegens wanbetaling een bestuursrechtelijke premie verschuldigd zijn, de mogelijkheid te bieden terug te keren naar het normale premieregime bij de zorgverzekeraar. 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biedt aan minima een Collectieve Ziektekostenverzekering (Gemeentepolis). Deze staat echter alleen open voor personen zonder verzekeringsschuld.</w:t>
      </w:r>
    </w:p>
    <w:p w14:paraId="5C861860" w14:textId="77777777" w:rsidR="002B66BB" w:rsidRPr="009E3C7F" w:rsidRDefault="002B66BB" w:rsidP="006C5AD2">
      <w:pPr>
        <w:spacing w:line="276" w:lineRule="auto"/>
        <w:rPr>
          <w:rFonts w:cstheme="minorHAnsi"/>
          <w:szCs w:val="22"/>
        </w:rPr>
      </w:pPr>
    </w:p>
    <w:p w14:paraId="1F620D98" w14:textId="77777777" w:rsidR="002B66BB" w:rsidRPr="009E3C7F" w:rsidRDefault="002B66BB" w:rsidP="006C5AD2">
      <w:pPr>
        <w:spacing w:line="276" w:lineRule="auto"/>
        <w:rPr>
          <w:rFonts w:cstheme="minorHAnsi"/>
          <w:szCs w:val="22"/>
        </w:rPr>
      </w:pPr>
      <w:r w:rsidRPr="009E3C7F">
        <w:rPr>
          <w:rFonts w:cstheme="minorHAnsi"/>
          <w:szCs w:val="22"/>
        </w:rPr>
        <w:t>De Regeling Uitstroom Bijstandsgerechtigden kent haar grondslag in de Zorgverzekeringswet, en voorziet in een afbetalingsregeling voor bijstandsgerechtigden gekoppeld aan instroom in de Gemeentepolis. Hiermee worden schulden verminderd en de verzekeringspositie verbeterd. Zodoende wordt het risico op nieuwe schulden en incassostress verkleind.</w:t>
      </w:r>
    </w:p>
    <w:p w14:paraId="62710B01" w14:textId="288575DB" w:rsidR="006C5AD2" w:rsidRPr="009E3C7F" w:rsidRDefault="002B66BB" w:rsidP="006C5AD2">
      <w:pPr>
        <w:spacing w:line="276" w:lineRule="auto"/>
        <w:rPr>
          <w:rFonts w:cstheme="minorHAnsi"/>
          <w:szCs w:val="22"/>
        </w:rPr>
      </w:pPr>
      <w:r w:rsidRPr="009E3C7F">
        <w:rPr>
          <w:rFonts w:cstheme="minorHAnsi"/>
          <w:szCs w:val="22"/>
        </w:rPr>
        <w:lastRenderedPageBreak/>
        <w:t xml:space="preserve">De regeling voorziet in een afbetaling van de verzekeringsschuld door middel van een gemaximeerd bedrag van € 1.260 verdeeld over 36 maanden, à </w:t>
      </w:r>
      <w:r w:rsidRPr="00112966">
        <w:rPr>
          <w:rFonts w:cstheme="minorHAnsi"/>
          <w:i/>
          <w:iCs/>
          <w:szCs w:val="22"/>
        </w:rPr>
        <w:t>35</w:t>
      </w:r>
      <w:r w:rsidRPr="009E3C7F">
        <w:rPr>
          <w:rFonts w:cstheme="minorHAnsi"/>
          <w:color w:val="A72E38"/>
          <w:szCs w:val="22"/>
        </w:rPr>
        <w:t xml:space="preserve"> </w:t>
      </w:r>
      <w:r w:rsidRPr="009E3C7F">
        <w:rPr>
          <w:rFonts w:cstheme="minorHAnsi"/>
          <w:szCs w:val="22"/>
        </w:rPr>
        <w:t xml:space="preserve">euro per maand. Gelijktijdig met de start van de regeling stroomt de verzekerde in de Gemeentepolis van de </w:t>
      </w:r>
      <w:r w:rsidRPr="009E3C7F">
        <w:rPr>
          <w:rFonts w:cstheme="minorHAnsi"/>
          <w:i/>
          <w:iCs/>
          <w:color w:val="A72E38"/>
          <w:szCs w:val="22"/>
          <w:highlight w:val="lightGray"/>
        </w:rPr>
        <w:t>gemeente X</w:t>
      </w:r>
      <w:r w:rsidRPr="009E3C7F">
        <w:rPr>
          <w:rFonts w:cstheme="minorHAnsi"/>
          <w:szCs w:val="22"/>
        </w:rPr>
        <w:t>. De verschuldigde afbetaling wordt maandelijks ingehouden op de bijstandsuitkering.</w:t>
      </w:r>
    </w:p>
    <w:p w14:paraId="0812FE7F" w14:textId="77777777" w:rsidR="002B66BB" w:rsidRPr="009E3C7F" w:rsidRDefault="002B66BB" w:rsidP="006C5AD2">
      <w:pPr>
        <w:spacing w:line="276" w:lineRule="auto"/>
        <w:rPr>
          <w:rFonts w:cstheme="minorHAnsi"/>
          <w:szCs w:val="22"/>
        </w:rPr>
      </w:pPr>
    </w:p>
    <w:p w14:paraId="0AC2AB5D" w14:textId="13D1EF67" w:rsidR="002B66BB" w:rsidRPr="009E3C7F" w:rsidRDefault="002B66BB" w:rsidP="006C5AD2">
      <w:pPr>
        <w:spacing w:line="276" w:lineRule="auto"/>
        <w:rPr>
          <w:rFonts w:cstheme="minorHAnsi"/>
          <w:szCs w:val="22"/>
          <w:u w:val="single"/>
        </w:rPr>
      </w:pPr>
      <w:r w:rsidRPr="009E3C7F">
        <w:rPr>
          <w:rFonts w:cstheme="minorHAnsi"/>
          <w:szCs w:val="22"/>
          <w:u w:val="single"/>
        </w:rPr>
        <w:t>Argumenten en keuzemogelijkheden</w:t>
      </w:r>
    </w:p>
    <w:p w14:paraId="2A51FBE4" w14:textId="77DA01A8" w:rsidR="002B66BB" w:rsidRPr="009E3C7F" w:rsidRDefault="002B66BB" w:rsidP="006C5AD2">
      <w:pPr>
        <w:spacing w:line="276" w:lineRule="auto"/>
        <w:rPr>
          <w:rFonts w:cstheme="minorHAnsi"/>
          <w:szCs w:val="22"/>
        </w:rPr>
      </w:pPr>
      <w:r w:rsidRPr="009E3C7F">
        <w:rPr>
          <w:rFonts w:cstheme="minorHAnsi"/>
          <w:szCs w:val="22"/>
        </w:rPr>
        <w:t xml:space="preserve">Er zijn twee groepen potentiële deelnemers te onderscheiden: bijstandsgerechtigden die al bij </w:t>
      </w:r>
      <w:r w:rsidRPr="009E3C7F">
        <w:rPr>
          <w:rFonts w:cstheme="minorHAnsi"/>
          <w:szCs w:val="22"/>
          <w:highlight w:val="lightGray"/>
        </w:rPr>
        <w:t>Y</w:t>
      </w:r>
      <w:r w:rsidRPr="009E3C7F">
        <w:rPr>
          <w:rFonts w:cstheme="minorHAnsi"/>
          <w:szCs w:val="22"/>
        </w:rPr>
        <w:t xml:space="preserve"> verzekerd zijn en bijstandsgerechtigden die bij een andere zorgverzekeraar verzekerd zijn. Vanwege het beperkte beschikbare budget en de beperkte beschikbare tijd, wordt voorgesteld de regeling nu alleen nog aan te bieden aan de bijstandsgerechtigden die bij </w:t>
      </w:r>
      <w:r w:rsidRPr="009E3C7F">
        <w:rPr>
          <w:rFonts w:cstheme="minorHAnsi"/>
          <w:szCs w:val="22"/>
          <w:highlight w:val="lightGray"/>
        </w:rPr>
        <w:t>Y</w:t>
      </w:r>
      <w:r w:rsidRPr="009E3C7F">
        <w:rPr>
          <w:rFonts w:cstheme="minorHAnsi"/>
          <w:szCs w:val="22"/>
        </w:rPr>
        <w:t xml:space="preserve"> verzekerd zijn. Op een later tijdstip kan gekeken worden hoe met de overige bijstandsgerechtigden om te gaan. </w:t>
      </w:r>
    </w:p>
    <w:p w14:paraId="26391865" w14:textId="77777777" w:rsidR="002B66BB" w:rsidRPr="009E3C7F" w:rsidRDefault="002B66BB" w:rsidP="006C5AD2">
      <w:pPr>
        <w:spacing w:line="276" w:lineRule="auto"/>
        <w:rPr>
          <w:rFonts w:cstheme="minorHAnsi"/>
          <w:szCs w:val="22"/>
        </w:rPr>
      </w:pPr>
    </w:p>
    <w:p w14:paraId="7769A7DD" w14:textId="017E6F90" w:rsidR="002B66BB" w:rsidRPr="009E3C7F" w:rsidRDefault="002B66BB" w:rsidP="006C5AD2">
      <w:pPr>
        <w:spacing w:line="276" w:lineRule="auto"/>
        <w:rPr>
          <w:rFonts w:cstheme="minorHAnsi"/>
          <w:b/>
          <w:bCs/>
          <w:szCs w:val="22"/>
        </w:rPr>
      </w:pPr>
      <w:r w:rsidRPr="009E3C7F">
        <w:rPr>
          <w:rFonts w:cstheme="minorHAnsi"/>
          <w:b/>
          <w:bCs/>
          <w:szCs w:val="22"/>
        </w:rPr>
        <w:t>Gevolgen en risico’s</w:t>
      </w:r>
    </w:p>
    <w:p w14:paraId="6A8A9F95" w14:textId="77777777" w:rsidR="00A92342" w:rsidRPr="009E3C7F" w:rsidRDefault="00A92342" w:rsidP="006C5AD2">
      <w:pPr>
        <w:spacing w:line="276" w:lineRule="auto"/>
        <w:rPr>
          <w:rFonts w:cstheme="minorHAnsi"/>
          <w:b/>
          <w:bCs/>
          <w:szCs w:val="22"/>
        </w:rPr>
      </w:pPr>
    </w:p>
    <w:p w14:paraId="2F17CC36" w14:textId="631900C7" w:rsidR="002B66BB" w:rsidRPr="009E3C7F" w:rsidRDefault="002B66BB" w:rsidP="006C5AD2">
      <w:pPr>
        <w:spacing w:line="276" w:lineRule="auto"/>
        <w:rPr>
          <w:rFonts w:cstheme="minorHAnsi"/>
          <w:szCs w:val="22"/>
          <w:u w:val="single"/>
        </w:rPr>
      </w:pPr>
      <w:r w:rsidRPr="009E3C7F">
        <w:rPr>
          <w:rFonts w:cstheme="minorHAnsi"/>
          <w:szCs w:val="22"/>
          <w:u w:val="single"/>
        </w:rPr>
        <w:t>Financieel</w:t>
      </w:r>
    </w:p>
    <w:p w14:paraId="3F01EFDC" w14:textId="7605442C" w:rsidR="002B66BB" w:rsidRPr="009E3C7F" w:rsidRDefault="002B66BB" w:rsidP="006C5AD2">
      <w:pPr>
        <w:spacing w:line="276" w:lineRule="auto"/>
        <w:rPr>
          <w:rFonts w:cstheme="minorHAnsi"/>
          <w:szCs w:val="22"/>
        </w:rPr>
      </w:pPr>
      <w:r w:rsidRPr="009E3C7F">
        <w:rPr>
          <w:rFonts w:cstheme="minorHAnsi"/>
          <w:szCs w:val="22"/>
        </w:rPr>
        <w:t xml:space="preserve">Het RUB-traject wordt aangeboden aan </w:t>
      </w:r>
      <w:r w:rsidRPr="009E3C7F">
        <w:rPr>
          <w:rFonts w:cstheme="minorHAnsi"/>
          <w:i/>
          <w:iCs/>
          <w:color w:val="A72E38"/>
          <w:szCs w:val="22"/>
          <w:highlight w:val="lightGray"/>
        </w:rPr>
        <w:t>.. (aantal invullen)</w:t>
      </w:r>
      <w:r w:rsidRPr="009E3C7F">
        <w:rPr>
          <w:rFonts w:cstheme="minorHAnsi"/>
          <w:color w:val="A72E38"/>
          <w:szCs w:val="22"/>
        </w:rPr>
        <w:t xml:space="preserve"> </w:t>
      </w:r>
      <w:r w:rsidRPr="009E3C7F">
        <w:rPr>
          <w:rFonts w:cstheme="minorHAnsi"/>
          <w:szCs w:val="22"/>
        </w:rPr>
        <w:t xml:space="preserve">bijstandsgerechtigden (en hun gezinsleden) die al bij </w:t>
      </w:r>
      <w:r w:rsidRPr="009E3C7F">
        <w:rPr>
          <w:rFonts w:cstheme="minorHAnsi"/>
          <w:i/>
          <w:iCs/>
          <w:color w:val="A72E38"/>
          <w:szCs w:val="22"/>
          <w:highlight w:val="lightGray"/>
        </w:rPr>
        <w:t>Y</w:t>
      </w:r>
      <w:r w:rsidRPr="009E3C7F">
        <w:rPr>
          <w:rFonts w:cstheme="minorHAnsi"/>
          <w:szCs w:val="22"/>
        </w:rPr>
        <w:t xml:space="preserve"> verzekerd zijn. Vanaf het moment dat zij instromen in de regeling ontvangen zij een gemeentelijke bijdrage in de premie voor de Gemeentepolis. Deze bijdrage is maximaal</w:t>
      </w:r>
      <w:r w:rsidR="00890C24" w:rsidRPr="009E3C7F">
        <w:rPr>
          <w:rFonts w:cstheme="minorHAnsi"/>
          <w:szCs w:val="22"/>
        </w:rPr>
        <w:t xml:space="preserve"> </w:t>
      </w:r>
      <w:r w:rsidR="00890C24" w:rsidRPr="009E3C7F">
        <w:rPr>
          <w:rFonts w:cstheme="minorHAnsi"/>
          <w:i/>
          <w:iCs/>
          <w:color w:val="A72E38"/>
          <w:szCs w:val="22"/>
          <w:highlight w:val="lightGray"/>
        </w:rPr>
        <w:t>[Bedrag]</w:t>
      </w:r>
      <w:r w:rsidRPr="009E3C7F">
        <w:rPr>
          <w:rFonts w:cstheme="minorHAnsi"/>
          <w:szCs w:val="22"/>
        </w:rPr>
        <w:t xml:space="preserve"> per persoon. Alleen voor volwassen personen is premie verschuldigd. De aanname is dat in ..van de ,,situaties het een meerpersoonshuishouden betreft. Het gaat dus potentieel om … personen x 36 maanden x </w:t>
      </w:r>
      <w:r w:rsidRPr="009E3C7F">
        <w:rPr>
          <w:rFonts w:cstheme="minorHAnsi"/>
          <w:i/>
          <w:iCs/>
          <w:color w:val="A72E38"/>
          <w:szCs w:val="22"/>
          <w:highlight w:val="lightGray"/>
        </w:rPr>
        <w:t>[</w:t>
      </w:r>
      <w:r w:rsidR="00264836" w:rsidRPr="009E3C7F">
        <w:rPr>
          <w:rFonts w:cstheme="minorHAnsi"/>
          <w:i/>
          <w:iCs/>
          <w:color w:val="A72E38"/>
          <w:szCs w:val="22"/>
          <w:highlight w:val="lightGray"/>
        </w:rPr>
        <w:t>Premiebijdrage</w:t>
      </w:r>
      <w:r w:rsidRPr="009E3C7F">
        <w:rPr>
          <w:rFonts w:cstheme="minorHAnsi"/>
          <w:i/>
          <w:iCs/>
          <w:color w:val="A72E38"/>
          <w:szCs w:val="22"/>
          <w:highlight w:val="lightGray"/>
        </w:rPr>
        <w:t>]</w:t>
      </w:r>
      <w:r w:rsidRPr="009E3C7F">
        <w:rPr>
          <w:rFonts w:cstheme="minorHAnsi"/>
          <w:szCs w:val="22"/>
        </w:rPr>
        <w:t xml:space="preserve"> = </w:t>
      </w:r>
      <w:r w:rsidRPr="009E3C7F">
        <w:rPr>
          <w:rFonts w:cstheme="minorHAnsi"/>
          <w:i/>
          <w:iCs/>
          <w:color w:val="A72E38"/>
          <w:szCs w:val="22"/>
          <w:highlight w:val="lightGray"/>
        </w:rPr>
        <w:t>[</w:t>
      </w:r>
      <w:r w:rsidR="00264836" w:rsidRPr="009E3C7F">
        <w:rPr>
          <w:rFonts w:cstheme="minorHAnsi"/>
          <w:i/>
          <w:iCs/>
          <w:color w:val="A72E38"/>
          <w:szCs w:val="22"/>
          <w:highlight w:val="lightGray"/>
        </w:rPr>
        <w:t>Bedrag</w:t>
      </w:r>
      <w:r w:rsidRPr="009E3C7F">
        <w:rPr>
          <w:rFonts w:cstheme="minorHAnsi"/>
          <w:i/>
          <w:iCs/>
          <w:color w:val="A72E38"/>
          <w:szCs w:val="22"/>
          <w:highlight w:val="lightGray"/>
        </w:rPr>
        <w:t>]</w:t>
      </w:r>
      <w:r w:rsidRPr="009E3C7F">
        <w:rPr>
          <w:rFonts w:cstheme="minorHAnsi"/>
          <w:i/>
          <w:iCs/>
          <w:color w:val="A72E38"/>
          <w:szCs w:val="22"/>
        </w:rPr>
        <w:t xml:space="preserve"> </w:t>
      </w:r>
      <w:r w:rsidRPr="009E3C7F">
        <w:rPr>
          <w:rFonts w:cstheme="minorHAnsi"/>
          <w:szCs w:val="22"/>
        </w:rPr>
        <w:t xml:space="preserve">ten laste van het budget </w:t>
      </w:r>
      <w:r w:rsidR="00264836" w:rsidRPr="009E3C7F">
        <w:rPr>
          <w:rFonts w:cstheme="minorHAnsi"/>
          <w:i/>
          <w:iCs/>
          <w:color w:val="A72E38"/>
          <w:szCs w:val="22"/>
          <w:highlight w:val="lightGray"/>
        </w:rPr>
        <w:t>[Naam Budget]</w:t>
      </w:r>
      <w:r w:rsidRPr="009E3C7F">
        <w:rPr>
          <w:rFonts w:cstheme="minorHAnsi"/>
          <w:i/>
          <w:iCs/>
          <w:color w:val="A72E38"/>
          <w:szCs w:val="22"/>
        </w:rPr>
        <w:t>.</w:t>
      </w:r>
    </w:p>
    <w:p w14:paraId="485BA642" w14:textId="77777777" w:rsidR="002B66BB" w:rsidRPr="009E3C7F" w:rsidRDefault="002B66BB" w:rsidP="006C5AD2">
      <w:pPr>
        <w:spacing w:line="276" w:lineRule="auto"/>
        <w:rPr>
          <w:rFonts w:cstheme="minorHAnsi"/>
          <w:szCs w:val="22"/>
        </w:rPr>
      </w:pPr>
      <w:r w:rsidRPr="009E3C7F">
        <w:rPr>
          <w:rFonts w:cstheme="minorHAnsi"/>
          <w:szCs w:val="22"/>
        </w:rPr>
        <w:t xml:space="preserve">Daarnaast is een aflossing van de verzekeringsschuld à </w:t>
      </w:r>
      <w:r w:rsidRPr="00112966">
        <w:rPr>
          <w:rFonts w:cstheme="minorHAnsi"/>
          <w:szCs w:val="22"/>
        </w:rPr>
        <w:t xml:space="preserve">35 euro </w:t>
      </w:r>
      <w:r w:rsidRPr="009E3C7F">
        <w:rPr>
          <w:rFonts w:cstheme="minorHAnsi"/>
          <w:szCs w:val="22"/>
        </w:rPr>
        <w:t>per maand x 36 maanden verschuldigd. Deze wordt ingehouden op de bijstandsuitkering en geeft zodoende geen extra kosten of risico voor de gemeente.</w:t>
      </w:r>
    </w:p>
    <w:p w14:paraId="7F061BEC" w14:textId="77777777" w:rsidR="002B66BB" w:rsidRPr="009E3C7F" w:rsidRDefault="002B66BB" w:rsidP="006C5AD2">
      <w:pPr>
        <w:spacing w:line="276" w:lineRule="auto"/>
        <w:rPr>
          <w:rFonts w:cstheme="minorHAnsi"/>
          <w:szCs w:val="22"/>
        </w:rPr>
      </w:pPr>
    </w:p>
    <w:p w14:paraId="286A26CB" w14:textId="38BDFCEA" w:rsidR="002B66BB" w:rsidRPr="009E3C7F" w:rsidRDefault="002B66BB" w:rsidP="006C5AD2">
      <w:pPr>
        <w:spacing w:line="276" w:lineRule="auto"/>
        <w:rPr>
          <w:rFonts w:cstheme="minorHAnsi"/>
          <w:szCs w:val="22"/>
        </w:rPr>
      </w:pPr>
      <w:r w:rsidRPr="009E3C7F">
        <w:rPr>
          <w:rFonts w:cstheme="minorHAnsi"/>
          <w:szCs w:val="22"/>
        </w:rPr>
        <w:t xml:space="preserve">De uitvoeringskosten voor deze regeling komen ten late van </w:t>
      </w:r>
      <w:r w:rsidRPr="009E3C7F">
        <w:rPr>
          <w:rFonts w:cstheme="minorHAnsi"/>
          <w:i/>
          <w:iCs/>
          <w:color w:val="A72E38"/>
          <w:szCs w:val="22"/>
          <w:highlight w:val="lightGray"/>
        </w:rPr>
        <w:t>[</w:t>
      </w:r>
      <w:r w:rsidR="00264836" w:rsidRPr="009E3C7F">
        <w:rPr>
          <w:rFonts w:cstheme="minorHAnsi"/>
          <w:i/>
          <w:iCs/>
          <w:color w:val="A72E38"/>
          <w:szCs w:val="22"/>
          <w:highlight w:val="lightGray"/>
        </w:rPr>
        <w:t>Naam Budget</w:t>
      </w:r>
      <w:r w:rsidRPr="009E3C7F">
        <w:rPr>
          <w:rFonts w:cstheme="minorHAnsi"/>
          <w:i/>
          <w:iCs/>
          <w:color w:val="A72E38"/>
          <w:szCs w:val="22"/>
          <w:highlight w:val="lightGray"/>
        </w:rPr>
        <w:t>].</w:t>
      </w:r>
    </w:p>
    <w:p w14:paraId="0B5F0F8B" w14:textId="77777777" w:rsidR="002B66BB" w:rsidRPr="009E3C7F" w:rsidRDefault="002B66BB" w:rsidP="006C5AD2">
      <w:pPr>
        <w:spacing w:line="276" w:lineRule="auto"/>
        <w:rPr>
          <w:rFonts w:cstheme="minorHAnsi"/>
          <w:szCs w:val="22"/>
          <w:u w:val="singl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3"/>
        <w:gridCol w:w="1276"/>
        <w:gridCol w:w="1105"/>
        <w:gridCol w:w="851"/>
        <w:gridCol w:w="1477"/>
        <w:gridCol w:w="1386"/>
        <w:gridCol w:w="1355"/>
      </w:tblGrid>
      <w:tr w:rsidR="002B66BB" w:rsidRPr="009E3C7F" w14:paraId="0D02C2E7" w14:textId="77777777" w:rsidTr="00106FEE">
        <w:trPr>
          <w:jc w:val="center"/>
        </w:trPr>
        <w:tc>
          <w:tcPr>
            <w:tcW w:w="675" w:type="dxa"/>
            <w:shd w:val="clear" w:color="auto" w:fill="A72E38"/>
          </w:tcPr>
          <w:p w14:paraId="58E3FA25"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Van/Naar</w:t>
            </w:r>
          </w:p>
        </w:tc>
        <w:tc>
          <w:tcPr>
            <w:tcW w:w="1163" w:type="dxa"/>
            <w:shd w:val="clear" w:color="auto" w:fill="A72E38"/>
          </w:tcPr>
          <w:p w14:paraId="3D00558D"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Kosten-</w:t>
            </w:r>
          </w:p>
          <w:p w14:paraId="50DEE294"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plaats</w:t>
            </w:r>
          </w:p>
        </w:tc>
        <w:tc>
          <w:tcPr>
            <w:tcW w:w="1276" w:type="dxa"/>
            <w:shd w:val="clear" w:color="auto" w:fill="A72E38"/>
          </w:tcPr>
          <w:p w14:paraId="11A7383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Grootboek</w:t>
            </w:r>
          </w:p>
        </w:tc>
        <w:tc>
          <w:tcPr>
            <w:tcW w:w="1105" w:type="dxa"/>
            <w:shd w:val="clear" w:color="auto" w:fill="A72E38"/>
          </w:tcPr>
          <w:p w14:paraId="572521E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Project</w:t>
            </w:r>
          </w:p>
        </w:tc>
        <w:tc>
          <w:tcPr>
            <w:tcW w:w="851" w:type="dxa"/>
            <w:shd w:val="clear" w:color="auto" w:fill="A72E38"/>
          </w:tcPr>
          <w:p w14:paraId="4693498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Object</w:t>
            </w:r>
          </w:p>
        </w:tc>
        <w:tc>
          <w:tcPr>
            <w:tcW w:w="1477" w:type="dxa"/>
            <w:shd w:val="clear" w:color="auto" w:fill="A72E38"/>
          </w:tcPr>
          <w:p w14:paraId="1B7998D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Bedrag (inclusief niet te verrekenen BTW)</w:t>
            </w:r>
          </w:p>
        </w:tc>
        <w:tc>
          <w:tcPr>
            <w:tcW w:w="1386" w:type="dxa"/>
            <w:shd w:val="clear" w:color="auto" w:fill="A72E38"/>
          </w:tcPr>
          <w:p w14:paraId="22EA2CA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Incidenteel of Structureel</w:t>
            </w:r>
          </w:p>
        </w:tc>
        <w:tc>
          <w:tcPr>
            <w:tcW w:w="1355" w:type="dxa"/>
            <w:shd w:val="clear" w:color="auto" w:fill="A72E38"/>
          </w:tcPr>
          <w:p w14:paraId="0CC0D340"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Begrotings-</w:t>
            </w:r>
          </w:p>
          <w:p w14:paraId="5C74EF07"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jaar</w:t>
            </w:r>
          </w:p>
        </w:tc>
      </w:tr>
      <w:tr w:rsidR="002B66BB" w:rsidRPr="009E3C7F" w14:paraId="0BABBCD1" w14:textId="77777777" w:rsidTr="00182324">
        <w:trPr>
          <w:trHeight w:hRule="exact" w:val="397"/>
          <w:jc w:val="center"/>
        </w:trPr>
        <w:tc>
          <w:tcPr>
            <w:tcW w:w="675" w:type="dxa"/>
          </w:tcPr>
          <w:p w14:paraId="3DFBC5D9" w14:textId="77777777" w:rsidR="002B66BB" w:rsidRPr="009E3C7F" w:rsidRDefault="002B66BB" w:rsidP="006C5AD2">
            <w:pPr>
              <w:spacing w:line="276" w:lineRule="auto"/>
              <w:rPr>
                <w:rFonts w:cstheme="minorHAnsi"/>
                <w:szCs w:val="22"/>
              </w:rPr>
            </w:pPr>
          </w:p>
        </w:tc>
        <w:tc>
          <w:tcPr>
            <w:tcW w:w="1163" w:type="dxa"/>
          </w:tcPr>
          <w:p w14:paraId="7EE1FCEE" w14:textId="77777777" w:rsidR="002B66BB" w:rsidRPr="009E3C7F" w:rsidRDefault="002B66BB" w:rsidP="006C5AD2">
            <w:pPr>
              <w:spacing w:line="276" w:lineRule="auto"/>
              <w:rPr>
                <w:rFonts w:cstheme="minorHAnsi"/>
                <w:szCs w:val="22"/>
              </w:rPr>
            </w:pPr>
          </w:p>
        </w:tc>
        <w:tc>
          <w:tcPr>
            <w:tcW w:w="1276" w:type="dxa"/>
          </w:tcPr>
          <w:p w14:paraId="3EB13444" w14:textId="77777777" w:rsidR="002B66BB" w:rsidRPr="009E3C7F" w:rsidRDefault="002B66BB" w:rsidP="006C5AD2">
            <w:pPr>
              <w:spacing w:line="276" w:lineRule="auto"/>
              <w:rPr>
                <w:rFonts w:cstheme="minorHAnsi"/>
                <w:szCs w:val="22"/>
              </w:rPr>
            </w:pPr>
          </w:p>
        </w:tc>
        <w:tc>
          <w:tcPr>
            <w:tcW w:w="1105" w:type="dxa"/>
          </w:tcPr>
          <w:p w14:paraId="2F2EEDA5" w14:textId="77777777" w:rsidR="002B66BB" w:rsidRPr="009E3C7F" w:rsidRDefault="002B66BB" w:rsidP="006C5AD2">
            <w:pPr>
              <w:spacing w:line="276" w:lineRule="auto"/>
              <w:rPr>
                <w:rFonts w:cstheme="minorHAnsi"/>
                <w:szCs w:val="22"/>
              </w:rPr>
            </w:pPr>
          </w:p>
        </w:tc>
        <w:tc>
          <w:tcPr>
            <w:tcW w:w="851" w:type="dxa"/>
          </w:tcPr>
          <w:p w14:paraId="365F9DB9" w14:textId="77777777" w:rsidR="002B66BB" w:rsidRPr="009E3C7F" w:rsidRDefault="002B66BB" w:rsidP="006C5AD2">
            <w:pPr>
              <w:spacing w:line="276" w:lineRule="auto"/>
              <w:rPr>
                <w:rFonts w:cstheme="minorHAnsi"/>
                <w:szCs w:val="22"/>
              </w:rPr>
            </w:pPr>
          </w:p>
        </w:tc>
        <w:tc>
          <w:tcPr>
            <w:tcW w:w="1477" w:type="dxa"/>
          </w:tcPr>
          <w:p w14:paraId="0D328053" w14:textId="77777777" w:rsidR="002B66BB" w:rsidRPr="009E3C7F" w:rsidRDefault="002B66BB" w:rsidP="006C5AD2">
            <w:pPr>
              <w:spacing w:line="276" w:lineRule="auto"/>
              <w:rPr>
                <w:rFonts w:cstheme="minorHAnsi"/>
                <w:szCs w:val="22"/>
              </w:rPr>
            </w:pPr>
          </w:p>
        </w:tc>
        <w:tc>
          <w:tcPr>
            <w:tcW w:w="1386" w:type="dxa"/>
          </w:tcPr>
          <w:p w14:paraId="6571B9E1" w14:textId="77777777" w:rsidR="002B66BB" w:rsidRPr="009E3C7F" w:rsidRDefault="002B66BB" w:rsidP="006C5AD2">
            <w:pPr>
              <w:spacing w:line="276" w:lineRule="auto"/>
              <w:rPr>
                <w:rFonts w:cstheme="minorHAnsi"/>
                <w:szCs w:val="22"/>
              </w:rPr>
            </w:pPr>
          </w:p>
        </w:tc>
        <w:tc>
          <w:tcPr>
            <w:tcW w:w="1355" w:type="dxa"/>
          </w:tcPr>
          <w:p w14:paraId="56F4E2C0" w14:textId="77777777" w:rsidR="002B66BB" w:rsidRPr="009E3C7F" w:rsidRDefault="002B66BB" w:rsidP="006C5AD2">
            <w:pPr>
              <w:spacing w:line="276" w:lineRule="auto"/>
              <w:rPr>
                <w:rFonts w:cstheme="minorHAnsi"/>
                <w:szCs w:val="22"/>
              </w:rPr>
            </w:pPr>
          </w:p>
        </w:tc>
      </w:tr>
      <w:tr w:rsidR="002B66BB" w:rsidRPr="009E3C7F" w14:paraId="53895A2C" w14:textId="77777777" w:rsidTr="00182324">
        <w:trPr>
          <w:trHeight w:hRule="exact" w:val="397"/>
          <w:jc w:val="center"/>
        </w:trPr>
        <w:tc>
          <w:tcPr>
            <w:tcW w:w="675" w:type="dxa"/>
          </w:tcPr>
          <w:p w14:paraId="567741F7" w14:textId="77777777" w:rsidR="002B66BB" w:rsidRPr="009E3C7F" w:rsidRDefault="002B66BB" w:rsidP="006C5AD2">
            <w:pPr>
              <w:spacing w:line="276" w:lineRule="auto"/>
              <w:rPr>
                <w:rFonts w:cstheme="minorHAnsi"/>
                <w:szCs w:val="22"/>
              </w:rPr>
            </w:pPr>
          </w:p>
        </w:tc>
        <w:tc>
          <w:tcPr>
            <w:tcW w:w="1163" w:type="dxa"/>
          </w:tcPr>
          <w:p w14:paraId="382A88BB" w14:textId="77777777" w:rsidR="002B66BB" w:rsidRPr="009E3C7F" w:rsidRDefault="002B66BB" w:rsidP="006C5AD2">
            <w:pPr>
              <w:spacing w:line="276" w:lineRule="auto"/>
              <w:rPr>
                <w:rFonts w:cstheme="minorHAnsi"/>
                <w:szCs w:val="22"/>
              </w:rPr>
            </w:pPr>
          </w:p>
        </w:tc>
        <w:tc>
          <w:tcPr>
            <w:tcW w:w="1276" w:type="dxa"/>
          </w:tcPr>
          <w:p w14:paraId="52CC4C44" w14:textId="77777777" w:rsidR="002B66BB" w:rsidRPr="009E3C7F" w:rsidRDefault="002B66BB" w:rsidP="006C5AD2">
            <w:pPr>
              <w:spacing w:line="276" w:lineRule="auto"/>
              <w:rPr>
                <w:rFonts w:cstheme="minorHAnsi"/>
                <w:szCs w:val="22"/>
              </w:rPr>
            </w:pPr>
          </w:p>
        </w:tc>
        <w:tc>
          <w:tcPr>
            <w:tcW w:w="1105" w:type="dxa"/>
          </w:tcPr>
          <w:p w14:paraId="0296C0D9" w14:textId="77777777" w:rsidR="002B66BB" w:rsidRPr="009E3C7F" w:rsidRDefault="002B66BB" w:rsidP="006C5AD2">
            <w:pPr>
              <w:spacing w:line="276" w:lineRule="auto"/>
              <w:rPr>
                <w:rFonts w:cstheme="minorHAnsi"/>
                <w:szCs w:val="22"/>
              </w:rPr>
            </w:pPr>
          </w:p>
        </w:tc>
        <w:tc>
          <w:tcPr>
            <w:tcW w:w="851" w:type="dxa"/>
          </w:tcPr>
          <w:p w14:paraId="6C70E6C6" w14:textId="77777777" w:rsidR="002B66BB" w:rsidRPr="009E3C7F" w:rsidRDefault="002B66BB" w:rsidP="006C5AD2">
            <w:pPr>
              <w:spacing w:line="276" w:lineRule="auto"/>
              <w:rPr>
                <w:rFonts w:cstheme="minorHAnsi"/>
                <w:szCs w:val="22"/>
              </w:rPr>
            </w:pPr>
          </w:p>
        </w:tc>
        <w:tc>
          <w:tcPr>
            <w:tcW w:w="1477" w:type="dxa"/>
          </w:tcPr>
          <w:p w14:paraId="42521EA3" w14:textId="77777777" w:rsidR="002B66BB" w:rsidRPr="009E3C7F" w:rsidRDefault="002B66BB" w:rsidP="006C5AD2">
            <w:pPr>
              <w:spacing w:line="276" w:lineRule="auto"/>
              <w:rPr>
                <w:rFonts w:cstheme="minorHAnsi"/>
                <w:szCs w:val="22"/>
              </w:rPr>
            </w:pPr>
          </w:p>
        </w:tc>
        <w:tc>
          <w:tcPr>
            <w:tcW w:w="1386" w:type="dxa"/>
          </w:tcPr>
          <w:p w14:paraId="636E2290" w14:textId="77777777" w:rsidR="002B66BB" w:rsidRPr="009E3C7F" w:rsidRDefault="002B66BB" w:rsidP="006C5AD2">
            <w:pPr>
              <w:spacing w:line="276" w:lineRule="auto"/>
              <w:rPr>
                <w:rFonts w:cstheme="minorHAnsi"/>
                <w:szCs w:val="22"/>
              </w:rPr>
            </w:pPr>
          </w:p>
        </w:tc>
        <w:tc>
          <w:tcPr>
            <w:tcW w:w="1355" w:type="dxa"/>
          </w:tcPr>
          <w:p w14:paraId="1330D5DE" w14:textId="77777777" w:rsidR="002B66BB" w:rsidRPr="009E3C7F" w:rsidRDefault="002B66BB" w:rsidP="006C5AD2">
            <w:pPr>
              <w:spacing w:line="276" w:lineRule="auto"/>
              <w:rPr>
                <w:rFonts w:cstheme="minorHAnsi"/>
                <w:szCs w:val="22"/>
              </w:rPr>
            </w:pPr>
          </w:p>
        </w:tc>
      </w:tr>
    </w:tbl>
    <w:p w14:paraId="5755307C" w14:textId="77777777" w:rsidR="002B66BB" w:rsidRPr="009E3C7F" w:rsidRDefault="002B66BB" w:rsidP="006C5AD2">
      <w:pPr>
        <w:spacing w:line="276" w:lineRule="auto"/>
        <w:rPr>
          <w:rFonts w:cstheme="minorHAnsi"/>
          <w:szCs w:val="22"/>
        </w:rPr>
      </w:pPr>
    </w:p>
    <w:p w14:paraId="7A31F177" w14:textId="270A593C" w:rsidR="002B66BB" w:rsidRPr="009E3C7F" w:rsidRDefault="002B66BB" w:rsidP="006C5AD2">
      <w:pPr>
        <w:spacing w:line="276" w:lineRule="auto"/>
        <w:rPr>
          <w:rFonts w:cstheme="minorHAnsi"/>
          <w:szCs w:val="22"/>
          <w:u w:val="single"/>
        </w:rPr>
      </w:pPr>
      <w:r w:rsidRPr="009E3C7F">
        <w:rPr>
          <w:rFonts w:cstheme="minorHAnsi"/>
          <w:szCs w:val="22"/>
          <w:u w:val="single"/>
        </w:rPr>
        <w:lastRenderedPageBreak/>
        <w:t>Juridisch</w:t>
      </w:r>
    </w:p>
    <w:p w14:paraId="271DB924" w14:textId="4B341380" w:rsidR="002B66BB" w:rsidRPr="009E3C7F" w:rsidRDefault="002B66BB" w:rsidP="006C5AD2">
      <w:pPr>
        <w:spacing w:line="276" w:lineRule="auto"/>
        <w:rPr>
          <w:rFonts w:cstheme="minorHAnsi"/>
          <w:szCs w:val="22"/>
        </w:rPr>
      </w:pPr>
      <w:r w:rsidRPr="009E3C7F">
        <w:rPr>
          <w:rFonts w:cstheme="minorHAnsi"/>
          <w:szCs w:val="22"/>
        </w:rPr>
        <w:t xml:space="preserve">De RUB-regeling kent haar grondslag in artikel 18d, tweede lid, onderdeel d van de Zorgverzekeringswet. Hierin is de mogelijkheid is opgenomen dat de Minister van Volksgezondheid, Welzijn en Sport bij ministeriële regeling groepen personen aanwijst die onder nader te stellen voorwaarden kunnen uitstromen. In het kader van deze regeling is een overeenkomst opgesteld tussen </w:t>
      </w:r>
      <w:r w:rsidR="0075348C">
        <w:rPr>
          <w:rFonts w:cstheme="minorHAnsi"/>
          <w:szCs w:val="22"/>
        </w:rPr>
        <w:t>DSW</w:t>
      </w:r>
      <w:r w:rsidRPr="00112966">
        <w:rPr>
          <w:rFonts w:cstheme="minorHAnsi"/>
          <w:szCs w:val="22"/>
        </w:rPr>
        <w:t xml:space="preserve"> </w:t>
      </w:r>
      <w:r w:rsidRPr="009E3C7F">
        <w:rPr>
          <w:rFonts w:cstheme="minorHAnsi"/>
          <w:szCs w:val="22"/>
        </w:rPr>
        <w:t xml:space="preserve">en de </w:t>
      </w:r>
      <w:r w:rsidRPr="009E3C7F">
        <w:rPr>
          <w:rFonts w:cstheme="minorHAnsi"/>
          <w:i/>
          <w:iCs/>
          <w:color w:val="A72E38"/>
          <w:szCs w:val="22"/>
          <w:highlight w:val="lightGray"/>
        </w:rPr>
        <w:t>gemeente X.</w:t>
      </w:r>
    </w:p>
    <w:p w14:paraId="3A546010" w14:textId="77777777" w:rsidR="002B66BB" w:rsidRPr="009E3C7F" w:rsidRDefault="002B66BB" w:rsidP="006C5AD2">
      <w:pPr>
        <w:spacing w:line="276" w:lineRule="auto"/>
        <w:rPr>
          <w:rFonts w:cstheme="minorHAnsi"/>
          <w:szCs w:val="22"/>
        </w:rPr>
      </w:pPr>
      <w:r w:rsidRPr="009E3C7F">
        <w:rPr>
          <w:rFonts w:cstheme="minorHAnsi"/>
          <w:szCs w:val="22"/>
        </w:rPr>
        <w:t>Het inhouden en doorbetalen van de aflossing op de verzekeringsschuld geschiedt na schriftelijke toestemming van de bijstandsgerechtigde.</w:t>
      </w:r>
    </w:p>
    <w:p w14:paraId="51F61250" w14:textId="77777777" w:rsidR="002B66BB" w:rsidRPr="009E3C7F" w:rsidRDefault="002B66BB" w:rsidP="006C5AD2">
      <w:pPr>
        <w:spacing w:line="276" w:lineRule="auto"/>
        <w:rPr>
          <w:rFonts w:cstheme="minorHAnsi"/>
          <w:szCs w:val="22"/>
        </w:rPr>
      </w:pPr>
      <w:r w:rsidRPr="009E3C7F">
        <w:rPr>
          <w:rFonts w:cstheme="minorHAnsi"/>
          <w:szCs w:val="22"/>
        </w:rPr>
        <w:t>De premiebijdrage op de Gemeentepolis wordt verleend op grond van artikel 35 lid 3 Participatiewet.</w:t>
      </w:r>
    </w:p>
    <w:p w14:paraId="6829725C" w14:textId="77777777" w:rsidR="002B66BB" w:rsidRPr="009E3C7F" w:rsidRDefault="002B66BB" w:rsidP="006C5AD2">
      <w:pPr>
        <w:spacing w:line="276" w:lineRule="auto"/>
        <w:rPr>
          <w:rFonts w:cstheme="minorHAnsi"/>
          <w:szCs w:val="22"/>
        </w:rPr>
      </w:pPr>
      <w:r w:rsidRPr="009E3C7F">
        <w:rPr>
          <w:rFonts w:cstheme="minorHAnsi"/>
          <w:szCs w:val="22"/>
        </w:rPr>
        <w:t xml:space="preserve"> </w:t>
      </w:r>
    </w:p>
    <w:p w14:paraId="19151176"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Informatiekundig</w:t>
      </w:r>
    </w:p>
    <w:p w14:paraId="584B8DC5" w14:textId="77777777" w:rsidR="002B66BB" w:rsidRPr="009E3C7F" w:rsidRDefault="002B66BB" w:rsidP="006C5AD2">
      <w:pPr>
        <w:spacing w:line="276" w:lineRule="auto"/>
        <w:rPr>
          <w:rFonts w:cstheme="minorHAnsi"/>
          <w:szCs w:val="22"/>
        </w:rPr>
      </w:pPr>
      <w:r w:rsidRPr="009E3C7F">
        <w:rPr>
          <w:rFonts w:cstheme="minorHAnsi"/>
          <w:szCs w:val="22"/>
        </w:rPr>
        <w:t>n.v.t.</w:t>
      </w:r>
      <w:r w:rsidRPr="009E3C7F">
        <w:rPr>
          <w:rFonts w:cstheme="minorHAnsi"/>
          <w:szCs w:val="22"/>
        </w:rPr>
        <w:fldChar w:fldCharType="begin" w:fldLock="1"/>
      </w:r>
      <w:r w:rsidRPr="009E3C7F">
        <w:rPr>
          <w:rFonts w:cstheme="minorHAnsi"/>
          <w:szCs w:val="22"/>
        </w:rPr>
        <w:instrText xml:space="preserve"> mitVV VVBAC7194D7CFA4157BB519C83043B9F84 \* MERGEFORMAT </w:instrText>
      </w:r>
      <w:r w:rsidRPr="009E3C7F">
        <w:rPr>
          <w:rFonts w:cstheme="minorHAnsi"/>
          <w:szCs w:val="22"/>
        </w:rPr>
        <w:fldChar w:fldCharType="end"/>
      </w:r>
    </w:p>
    <w:p w14:paraId="658A975B" w14:textId="25C01C0E" w:rsidR="002B66BB" w:rsidRPr="009E3C7F" w:rsidRDefault="002B66BB" w:rsidP="006C5AD2">
      <w:pPr>
        <w:spacing w:line="276" w:lineRule="auto"/>
        <w:rPr>
          <w:rFonts w:cstheme="minorHAnsi"/>
          <w:szCs w:val="22"/>
        </w:rPr>
      </w:pPr>
    </w:p>
    <w:p w14:paraId="5600FC28" w14:textId="77777777" w:rsidR="006C5AD2" w:rsidRPr="009E3C7F" w:rsidRDefault="006C5AD2" w:rsidP="006C5AD2">
      <w:pPr>
        <w:spacing w:line="276" w:lineRule="auto"/>
        <w:rPr>
          <w:rFonts w:cstheme="minorHAnsi"/>
          <w:szCs w:val="22"/>
        </w:rPr>
      </w:pPr>
    </w:p>
    <w:p w14:paraId="10DD6144"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Duurzaamheid</w:t>
      </w:r>
    </w:p>
    <w:p w14:paraId="17E93410" w14:textId="77777777" w:rsidR="002B66BB" w:rsidRPr="009E3C7F" w:rsidRDefault="002B66BB" w:rsidP="006C5AD2">
      <w:pPr>
        <w:spacing w:line="276" w:lineRule="auto"/>
        <w:rPr>
          <w:rFonts w:cstheme="minorHAnsi"/>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VV01B910E7B01F4E66B25EC1C5A4420719 \* MERGEFORMAT </w:instrText>
      </w:r>
      <w:r w:rsidRPr="009E3C7F">
        <w:rPr>
          <w:rFonts w:cstheme="minorHAnsi"/>
          <w:szCs w:val="22"/>
        </w:rPr>
        <w:fldChar w:fldCharType="end"/>
      </w:r>
    </w:p>
    <w:p w14:paraId="687F12CA" w14:textId="77777777" w:rsidR="002B66BB" w:rsidRPr="009E3C7F" w:rsidRDefault="002B66BB" w:rsidP="006C5AD2">
      <w:pPr>
        <w:spacing w:line="276" w:lineRule="auto"/>
        <w:rPr>
          <w:rFonts w:cstheme="minorHAnsi"/>
          <w:szCs w:val="22"/>
        </w:rPr>
      </w:pPr>
    </w:p>
    <w:p w14:paraId="6E00CC70"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Andere risico’s</w:t>
      </w:r>
    </w:p>
    <w:p w14:paraId="2FAFC499" w14:textId="77777777" w:rsidR="002B66BB" w:rsidRPr="009E3C7F" w:rsidRDefault="002B66BB" w:rsidP="006C5AD2">
      <w:pPr>
        <w:spacing w:line="276" w:lineRule="auto"/>
        <w:rPr>
          <w:rFonts w:cstheme="minorHAnsi"/>
          <w:szCs w:val="22"/>
        </w:rPr>
      </w:pPr>
      <w:r w:rsidRPr="009E3C7F">
        <w:rPr>
          <w:rFonts w:cstheme="minorHAnsi"/>
          <w:szCs w:val="22"/>
        </w:rPr>
        <w:t>Risico op dubieuze debiteuren wordt ingeschat op 20% (zie ook onder Financieel).</w:t>
      </w:r>
    </w:p>
    <w:p w14:paraId="0515E83E" w14:textId="77777777" w:rsidR="002B66BB" w:rsidRPr="009E3C7F" w:rsidRDefault="002B66BB" w:rsidP="006C5AD2">
      <w:pPr>
        <w:spacing w:line="276" w:lineRule="auto"/>
        <w:rPr>
          <w:rFonts w:cstheme="minorHAnsi"/>
          <w:szCs w:val="22"/>
        </w:rPr>
      </w:pPr>
    </w:p>
    <w:p w14:paraId="347B5104" w14:textId="77777777" w:rsidR="002B66BB" w:rsidRPr="009E3C7F" w:rsidRDefault="002B66BB" w:rsidP="006C5AD2">
      <w:pPr>
        <w:spacing w:line="276" w:lineRule="auto"/>
        <w:rPr>
          <w:rFonts w:cstheme="minorHAnsi"/>
          <w:b/>
          <w:bCs/>
          <w:szCs w:val="22"/>
        </w:rPr>
      </w:pPr>
      <w:r w:rsidRPr="009E3C7F">
        <w:rPr>
          <w:rFonts w:cstheme="minorHAnsi"/>
          <w:b/>
          <w:bCs/>
          <w:szCs w:val="22"/>
        </w:rPr>
        <w:t xml:space="preserve">Wat merkt de burger, een bedrijf of instelling van de te nemen beslissing? </w:t>
      </w:r>
    </w:p>
    <w:p w14:paraId="79DFCCA8" w14:textId="77777777" w:rsidR="002B66BB" w:rsidRPr="009E3C7F" w:rsidRDefault="002B66BB" w:rsidP="006C5AD2">
      <w:pPr>
        <w:spacing w:line="276" w:lineRule="auto"/>
        <w:rPr>
          <w:rFonts w:cstheme="minorHAnsi"/>
          <w:noProof/>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VVB37032BFACF642D7AF653B89B35467F6 \* MERGEFORMAT </w:instrText>
      </w:r>
      <w:r w:rsidRPr="009E3C7F">
        <w:rPr>
          <w:rFonts w:cstheme="minorHAnsi"/>
          <w:szCs w:val="22"/>
        </w:rPr>
        <w:fldChar w:fldCharType="end"/>
      </w:r>
    </w:p>
    <w:p w14:paraId="19BB50CE" w14:textId="77777777" w:rsidR="002B66BB" w:rsidRPr="009E3C7F" w:rsidRDefault="002B66BB" w:rsidP="006C5AD2">
      <w:pPr>
        <w:spacing w:line="276" w:lineRule="auto"/>
        <w:rPr>
          <w:rFonts w:cstheme="minorHAnsi"/>
          <w:b/>
          <w:bCs/>
          <w:szCs w:val="22"/>
        </w:rPr>
      </w:pPr>
    </w:p>
    <w:p w14:paraId="4217A768" w14:textId="77777777" w:rsidR="002B66BB" w:rsidRPr="009E3C7F" w:rsidRDefault="002B66BB" w:rsidP="006C5AD2">
      <w:pPr>
        <w:spacing w:line="276" w:lineRule="auto"/>
        <w:rPr>
          <w:rFonts w:cstheme="minorHAnsi"/>
          <w:b/>
          <w:bCs/>
          <w:szCs w:val="22"/>
        </w:rPr>
      </w:pPr>
      <w:r w:rsidRPr="009E3C7F">
        <w:rPr>
          <w:rFonts w:cstheme="minorHAnsi"/>
          <w:b/>
          <w:bCs/>
          <w:szCs w:val="22"/>
        </w:rPr>
        <w:t>Opmerkingen over de aanpak / het vervolgproces na de gevraagde beslissing</w:t>
      </w:r>
    </w:p>
    <w:p w14:paraId="207E1FF1" w14:textId="77777777" w:rsidR="002B66BB" w:rsidRPr="009E3C7F" w:rsidRDefault="002B66BB" w:rsidP="006C5AD2">
      <w:pPr>
        <w:spacing w:line="276" w:lineRule="auto"/>
        <w:rPr>
          <w:rFonts w:cstheme="minorHAnsi"/>
          <w:szCs w:val="22"/>
          <w:u w:val="single"/>
        </w:rPr>
      </w:pPr>
    </w:p>
    <w:p w14:paraId="219C2E41"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Communicatie</w:t>
      </w:r>
    </w:p>
    <w:p w14:paraId="7FA734F2" w14:textId="77777777" w:rsidR="002B66BB" w:rsidRPr="009E3C7F" w:rsidRDefault="002B66BB" w:rsidP="006C5AD2">
      <w:pPr>
        <w:spacing w:line="276" w:lineRule="auto"/>
        <w:rPr>
          <w:rFonts w:cstheme="minorHAnsi"/>
          <w:szCs w:val="22"/>
        </w:rPr>
      </w:pPr>
      <w:r w:rsidRPr="009E3C7F">
        <w:rPr>
          <w:rFonts w:cstheme="minorHAnsi"/>
          <w:szCs w:val="22"/>
        </w:rPr>
        <w:t xml:space="preserve">Betrokken cliënten worden individueel benaderd via </w:t>
      </w:r>
      <w:r w:rsidRPr="009E3C7F">
        <w:rPr>
          <w:rFonts w:cstheme="minorHAnsi"/>
          <w:i/>
          <w:iCs/>
          <w:color w:val="A72E38"/>
          <w:szCs w:val="22"/>
          <w:highlight w:val="lightGray"/>
        </w:rPr>
        <w:t>XXX.</w:t>
      </w:r>
    </w:p>
    <w:p w14:paraId="4CA7371A" w14:textId="77777777" w:rsidR="002B66BB" w:rsidRPr="009E3C7F" w:rsidRDefault="002B66BB" w:rsidP="006C5AD2">
      <w:pPr>
        <w:spacing w:line="276" w:lineRule="auto"/>
        <w:rPr>
          <w:rFonts w:cstheme="minorHAnsi"/>
          <w:szCs w:val="22"/>
        </w:rPr>
      </w:pPr>
      <w:r w:rsidRPr="009E3C7F">
        <w:rPr>
          <w:rFonts w:cstheme="minorHAnsi"/>
          <w:szCs w:val="22"/>
        </w:rPr>
        <w:t>Over dit project zal vooralsnog geen actieve externe communicatie plaatsvinden.</w:t>
      </w:r>
    </w:p>
    <w:p w14:paraId="45F9BEC8" w14:textId="77777777" w:rsidR="002B66BB" w:rsidRPr="009E3C7F" w:rsidRDefault="002B66BB" w:rsidP="006C5AD2">
      <w:pPr>
        <w:spacing w:line="276" w:lineRule="auto"/>
        <w:rPr>
          <w:rFonts w:cstheme="minorHAnsi"/>
          <w:szCs w:val="22"/>
        </w:rPr>
      </w:pPr>
      <w:r w:rsidRPr="009E3C7F">
        <w:rPr>
          <w:rFonts w:cstheme="minorHAnsi"/>
          <w:szCs w:val="22"/>
        </w:rPr>
        <w:fldChar w:fldCharType="begin" w:fldLock="1"/>
      </w:r>
      <w:r w:rsidRPr="009E3C7F">
        <w:rPr>
          <w:rFonts w:cstheme="minorHAnsi"/>
          <w:szCs w:val="22"/>
        </w:rPr>
        <w:instrText xml:space="preserve"> mitVV VVB42B67D940424B2489363EE740B3D6E1 \* MERGEFORMAT </w:instrText>
      </w:r>
      <w:r w:rsidRPr="009E3C7F">
        <w:rPr>
          <w:rFonts w:cstheme="minorHAnsi"/>
          <w:szCs w:val="22"/>
        </w:rPr>
        <w:fldChar w:fldCharType="end"/>
      </w:r>
    </w:p>
    <w:p w14:paraId="1918CC6F"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Projectmatig</w:t>
      </w:r>
    </w:p>
    <w:p w14:paraId="440103CF" w14:textId="762398A4" w:rsidR="00E44543" w:rsidRPr="009E3C7F" w:rsidRDefault="002B66BB" w:rsidP="006C5AD2">
      <w:pPr>
        <w:spacing w:line="276" w:lineRule="auto"/>
        <w:rPr>
          <w:rFonts w:cstheme="minorHAnsi"/>
          <w:szCs w:val="22"/>
        </w:rPr>
      </w:pPr>
      <w:r w:rsidRPr="009E3C7F">
        <w:rPr>
          <w:rFonts w:cstheme="minorHAnsi"/>
          <w:szCs w:val="22"/>
        </w:rPr>
        <w:t>Het voorgelegde besluit wordt projectmatig geïmplementeerd via een inmiddels uitgewerkt plan van aanpak.</w:t>
      </w:r>
    </w:p>
    <w:sectPr w:rsidR="00E44543" w:rsidRPr="009E3C7F"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7E51A" w14:textId="77777777" w:rsidR="00BC4948" w:rsidRDefault="00BC4948">
      <w:pPr>
        <w:spacing w:line="240" w:lineRule="auto"/>
      </w:pPr>
      <w:r>
        <w:separator/>
      </w:r>
    </w:p>
  </w:endnote>
  <w:endnote w:type="continuationSeparator" w:id="0">
    <w:p w14:paraId="2CA3A25C" w14:textId="77777777" w:rsidR="00BC4948" w:rsidRDefault="00BC4948">
      <w:pPr>
        <w:spacing w:line="240" w:lineRule="auto"/>
      </w:pPr>
      <w:r>
        <w:continuationSeparator/>
      </w:r>
    </w:p>
  </w:endnote>
  <w:endnote w:type="continuationNotice" w:id="1">
    <w:p w14:paraId="1DAECBAF" w14:textId="77777777" w:rsidR="00BC4948" w:rsidRDefault="00BC49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Unicod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FFD7" w14:textId="77777777" w:rsidR="00FA7B79" w:rsidRDefault="00FA7B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12E95D02" w:rsidR="00351F3A" w:rsidRPr="00D06885" w:rsidRDefault="00351F3A"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2DE4" w14:textId="77777777" w:rsidR="00FA7B79" w:rsidRDefault="00FA7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B884B" w14:textId="77777777" w:rsidR="00BC4948" w:rsidRDefault="00BC4948">
      <w:pPr>
        <w:spacing w:line="240" w:lineRule="auto"/>
      </w:pPr>
      <w:r>
        <w:separator/>
      </w:r>
    </w:p>
  </w:footnote>
  <w:footnote w:type="continuationSeparator" w:id="0">
    <w:p w14:paraId="3289C43B" w14:textId="77777777" w:rsidR="00BC4948" w:rsidRDefault="00BC4948">
      <w:pPr>
        <w:spacing w:line="240" w:lineRule="auto"/>
      </w:pPr>
      <w:r>
        <w:continuationSeparator/>
      </w:r>
    </w:p>
  </w:footnote>
  <w:footnote w:type="continuationNotice" w:id="1">
    <w:p w14:paraId="4768BF45" w14:textId="77777777" w:rsidR="00BC4948" w:rsidRDefault="00BC49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EFD2" w14:textId="77777777" w:rsidR="00FA7B79" w:rsidRDefault="00FA7B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1DA1CBE7" w:rsidR="00351F3A" w:rsidRPr="009E3C7F" w:rsidRDefault="00FA7B79" w:rsidP="00A559F4">
    <w:pPr>
      <w:rPr>
        <w:rFonts w:cstheme="minorHAnsi"/>
        <w:szCs w:val="22"/>
      </w:rPr>
    </w:pPr>
    <w:bookmarkStart w:id="2" w:name="BM_CiroNummer_0"/>
    <w:bookmarkEnd w:id="2"/>
    <w:r>
      <w:rPr>
        <w:noProof/>
      </w:rPr>
      <w:drawing>
        <wp:anchor distT="0" distB="0" distL="114300" distR="114300" simplePos="0" relativeHeight="251658243" behindDoc="0" locked="0" layoutInCell="1" allowOverlap="1" wp14:anchorId="21AC1D8D" wp14:editId="63181CE8">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11A89F87" w14:textId="77777777" w:rsidR="00B847BC" w:rsidRPr="009E3C7F" w:rsidRDefault="00B847BC" w:rsidP="00B847BC">
    <w:pPr>
      <w:pStyle w:val="Koptekst"/>
      <w:rPr>
        <w:rFonts w:cstheme="minorHAnsi"/>
        <w:i/>
        <w:iCs/>
        <w:color w:val="A7222E"/>
        <w:szCs w:val="22"/>
      </w:rPr>
    </w:pPr>
  </w:p>
  <w:p w14:paraId="0CFCB412" w14:textId="77777777" w:rsidR="00B847BC" w:rsidRPr="009E3C7F" w:rsidRDefault="00B847BC" w:rsidP="00B847BC">
    <w:pPr>
      <w:pStyle w:val="Koptekst"/>
      <w:rPr>
        <w:rFonts w:cstheme="minorHAnsi"/>
        <w:i/>
        <w:iCs/>
        <w:color w:val="A7222E"/>
        <w:szCs w:val="22"/>
      </w:rPr>
    </w:pPr>
  </w:p>
  <w:p w14:paraId="5594C897" w14:textId="77777777" w:rsidR="00B847BC" w:rsidRPr="009E3C7F" w:rsidRDefault="00B847BC" w:rsidP="00B847BC">
    <w:pPr>
      <w:pStyle w:val="Koptekst"/>
      <w:rPr>
        <w:rFonts w:cstheme="minorHAnsi"/>
        <w:i/>
        <w:iCs/>
        <w:color w:val="A7222E"/>
        <w:szCs w:val="22"/>
      </w:rPr>
    </w:pPr>
  </w:p>
  <w:p w14:paraId="47E02F95" w14:textId="695AC6E5" w:rsidR="00B847BC" w:rsidRPr="009E3C7F" w:rsidRDefault="00B847BC" w:rsidP="00B847BC">
    <w:pPr>
      <w:pStyle w:val="Koptekst"/>
      <w:rPr>
        <w:rFonts w:cstheme="minorHAnsi"/>
        <w:i/>
        <w:iCs/>
        <w:color w:val="A7222E"/>
        <w:szCs w:val="22"/>
      </w:rPr>
    </w:pPr>
  </w:p>
  <w:p w14:paraId="7E8E4217" w14:textId="5A8D349A" w:rsidR="00B847BC" w:rsidRPr="009E3C7F" w:rsidRDefault="00B847BC" w:rsidP="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1" behindDoc="1" locked="0" layoutInCell="1" allowOverlap="1" wp14:anchorId="609E81DC" wp14:editId="26D5921D">
          <wp:simplePos x="0" y="0"/>
          <wp:positionH relativeFrom="column">
            <wp:posOffset>-1710055</wp:posOffset>
          </wp:positionH>
          <wp:positionV relativeFrom="paragraph">
            <wp:posOffset>286479</wp:posOffset>
          </wp:positionV>
          <wp:extent cx="4227830" cy="6845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328A59D4" w14:textId="7CA07C51" w:rsidR="00B847BC" w:rsidRPr="009E3C7F" w:rsidRDefault="00B847BC" w:rsidP="00B847BC">
    <w:pPr>
      <w:pStyle w:val="Koptekst"/>
      <w:rPr>
        <w:rFonts w:cstheme="minorHAnsi"/>
        <w:i/>
        <w:iCs/>
        <w:color w:val="A7222E"/>
        <w:szCs w:val="22"/>
      </w:rPr>
    </w:pPr>
  </w:p>
  <w:p w14:paraId="138BBEC2" w14:textId="77777777" w:rsidR="00B847BC" w:rsidRDefault="00B847BC" w:rsidP="00B847BC">
    <w:pPr>
      <w:pStyle w:val="Koptekst"/>
      <w:rPr>
        <w:b/>
        <w:bCs/>
        <w:color w:val="FFFFFF" w:themeColor="background1"/>
        <w:sz w:val="28"/>
        <w:szCs w:val="28"/>
      </w:rPr>
    </w:pPr>
  </w:p>
  <w:p w14:paraId="00A4DC08" w14:textId="5A74A707" w:rsidR="00B847BC" w:rsidRPr="009E3C7F" w:rsidRDefault="002B66BB" w:rsidP="00B847BC">
    <w:pPr>
      <w:pStyle w:val="Koptekst"/>
      <w:rPr>
        <w:rFonts w:cstheme="minorHAnsi"/>
        <w:color w:val="FFFFFF" w:themeColor="background1"/>
      </w:rPr>
    </w:pPr>
    <w:r w:rsidRPr="009E3C7F">
      <w:rPr>
        <w:rFonts w:cstheme="minorHAnsi"/>
        <w:b/>
        <w:bCs/>
        <w:color w:val="FFFFFF" w:themeColor="background1"/>
        <w:sz w:val="28"/>
        <w:szCs w:val="28"/>
      </w:rPr>
      <w:t>Bestuursvoorstel</w:t>
    </w:r>
  </w:p>
  <w:p w14:paraId="1690B2A2" w14:textId="77777777" w:rsidR="00351F3A" w:rsidRPr="00A214BD" w:rsidRDefault="00351F3A" w:rsidP="00A559F4">
    <w:pPr>
      <w:rPr>
        <w:rFonts w:cs="Arial"/>
      </w:rPr>
    </w:pPr>
  </w:p>
  <w:p w14:paraId="69E200CC" w14:textId="77777777" w:rsidR="00351F3A" w:rsidRPr="00A214BD" w:rsidRDefault="00351F3A" w:rsidP="00A559F4">
    <w:pPr>
      <w:rPr>
        <w:rFonts w:cs="Arial"/>
      </w:rPr>
    </w:pPr>
  </w:p>
  <w:p w14:paraId="1E457FBB" w14:textId="77777777" w:rsidR="00351F3A" w:rsidRPr="00A214BD" w:rsidRDefault="00351F3A">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305DF29F" w:rsidR="00351F3A" w:rsidRPr="007625F1" w:rsidRDefault="00351F3A" w:rsidP="002B3F10">
          <w:pPr>
            <w:spacing w:line="290" w:lineRule="exact"/>
            <w:rPr>
              <w:b/>
            </w:rPr>
          </w:pPr>
        </w:p>
        <w:p w14:paraId="1C0CEC0B" w14:textId="407CE7C9" w:rsidR="00351F3A" w:rsidRPr="00A559F4" w:rsidRDefault="00351F3A" w:rsidP="002B3F10">
          <w:pPr>
            <w:spacing w:line="290" w:lineRule="exact"/>
            <w:rPr>
              <w:szCs w:val="18"/>
            </w:rPr>
          </w:pPr>
        </w:p>
      </w:tc>
      <w:tc>
        <w:tcPr>
          <w:tcW w:w="4350" w:type="dxa"/>
          <w:tcMar>
            <w:left w:w="0" w:type="dxa"/>
          </w:tcMar>
        </w:tcPr>
        <w:p w14:paraId="60C72404" w14:textId="77777777" w:rsidR="00616EB8" w:rsidRDefault="00616EB8"/>
      </w:tc>
    </w:tr>
  </w:tbl>
  <w:p w14:paraId="5A80C28D" w14:textId="2EDEDB0A" w:rsidR="00B847BC" w:rsidRPr="009E3C7F" w:rsidRDefault="004B7F06">
    <w:pPr>
      <w:pStyle w:val="Koptekst"/>
      <w:rPr>
        <w:rFonts w:cstheme="minorHAnsi"/>
        <w:i/>
        <w:iCs/>
        <w:color w:val="A7222E"/>
        <w:szCs w:val="22"/>
      </w:rPr>
    </w:pPr>
    <w:r>
      <w:rPr>
        <w:noProof/>
      </w:rPr>
      <w:drawing>
        <wp:anchor distT="0" distB="0" distL="114300" distR="114300" simplePos="0" relativeHeight="251658242" behindDoc="0" locked="0" layoutInCell="1" allowOverlap="1" wp14:anchorId="1AF0036A" wp14:editId="3685EA4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60012134" w14:textId="77777777" w:rsidR="00B847BC" w:rsidRPr="009E3C7F" w:rsidRDefault="00B847BC">
    <w:pPr>
      <w:pStyle w:val="Koptekst"/>
      <w:rPr>
        <w:rFonts w:cstheme="minorHAnsi"/>
        <w:i/>
        <w:iCs/>
        <w:color w:val="A7222E"/>
        <w:szCs w:val="22"/>
      </w:rPr>
    </w:pPr>
  </w:p>
  <w:p w14:paraId="5B006969" w14:textId="77777777" w:rsidR="00B847BC" w:rsidRPr="009E3C7F" w:rsidRDefault="00B847BC">
    <w:pPr>
      <w:pStyle w:val="Koptekst"/>
      <w:rPr>
        <w:rFonts w:cstheme="minorHAnsi"/>
        <w:i/>
        <w:iCs/>
        <w:color w:val="A7222E"/>
        <w:szCs w:val="22"/>
      </w:rPr>
    </w:pPr>
  </w:p>
  <w:p w14:paraId="4B2B1FFA" w14:textId="77777777" w:rsidR="00B847BC" w:rsidRPr="009E3C7F" w:rsidRDefault="00B847BC">
    <w:pPr>
      <w:pStyle w:val="Koptekst"/>
      <w:rPr>
        <w:rFonts w:cstheme="minorHAnsi"/>
        <w:i/>
        <w:iCs/>
        <w:color w:val="A7222E"/>
        <w:szCs w:val="22"/>
      </w:rPr>
    </w:pPr>
  </w:p>
  <w:p w14:paraId="6FE34DE0" w14:textId="77777777" w:rsidR="00B847BC" w:rsidRPr="009E3C7F" w:rsidRDefault="00B847BC">
    <w:pPr>
      <w:pStyle w:val="Koptekst"/>
      <w:rPr>
        <w:rFonts w:cstheme="minorHAnsi"/>
        <w:i/>
        <w:iCs/>
        <w:color w:val="A7222E"/>
        <w:szCs w:val="22"/>
      </w:rPr>
    </w:pPr>
  </w:p>
  <w:p w14:paraId="7DF8C322" w14:textId="1F3181F3" w:rsidR="00B847BC" w:rsidRPr="009E3C7F" w:rsidRDefault="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0" behindDoc="1" locked="0" layoutInCell="1" allowOverlap="1" wp14:anchorId="77955F74" wp14:editId="0906308D">
          <wp:simplePos x="0" y="0"/>
          <wp:positionH relativeFrom="column">
            <wp:posOffset>-1710055</wp:posOffset>
          </wp:positionH>
          <wp:positionV relativeFrom="paragraph">
            <wp:posOffset>247813</wp:posOffset>
          </wp:positionV>
          <wp:extent cx="4227830" cy="684530"/>
          <wp:effectExtent l="0" t="0" r="127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78A0DB8C" w14:textId="6154F5A0" w:rsidR="00B847BC" w:rsidRPr="009E3C7F" w:rsidRDefault="00B847BC" w:rsidP="00B847BC">
    <w:pPr>
      <w:pStyle w:val="Koptekst"/>
      <w:rPr>
        <w:rFonts w:cstheme="minorHAnsi"/>
        <w:color w:val="FFFFFF" w:themeColor="background1"/>
      </w:rPr>
    </w:pPr>
    <w:r w:rsidRPr="009E3C7F">
      <w:rPr>
        <w:rFonts w:cstheme="minorHAnsi"/>
        <w:b/>
        <w:bCs/>
        <w:color w:val="FFFFFF" w:themeColor="background1"/>
        <w:sz w:val="28"/>
        <w:szCs w:val="28"/>
      </w:rPr>
      <w:t>Collegevoorstel</w:t>
    </w:r>
    <w:r w:rsidRPr="009E3C7F">
      <w:rPr>
        <w:rFonts w:cstheme="minorHAnsi"/>
        <w:b/>
        <w:bCs/>
        <w:noProof/>
        <w:color w:val="FFFFFF" w:themeColor="background1"/>
        <w:sz w:val="28"/>
        <w:szCs w:val="28"/>
      </w:rPr>
      <w:t xml:space="preserve"> </w:t>
    </w:r>
  </w:p>
  <w:p w14:paraId="5F341317" w14:textId="77777777" w:rsidR="00B847BC" w:rsidRPr="009E3C7F" w:rsidRDefault="00B847BC">
    <w:pPr>
      <w:pStyle w:val="Koptekst"/>
      <w:rPr>
        <w:rFonts w:cstheme="minorHAnsi"/>
        <w:i/>
        <w:iCs/>
        <w:color w:val="A7222E"/>
      </w:rPr>
    </w:pPr>
  </w:p>
  <w:p w14:paraId="74774A36" w14:textId="77777777" w:rsidR="00B847BC" w:rsidRDefault="00B847BC">
    <w:pPr>
      <w:pStyle w:val="Koptekst"/>
      <w:rPr>
        <w:i/>
        <w:iCs/>
        <w:color w:val="A7222E"/>
      </w:rPr>
    </w:pPr>
  </w:p>
  <w:p w14:paraId="413A2E88" w14:textId="6E1E190A" w:rsidR="00B847BC" w:rsidRPr="00B847BC" w:rsidRDefault="00B847BC">
    <w:pPr>
      <w:pStyle w:val="Koptekst"/>
      <w:rPr>
        <w:i/>
        <w:iCs/>
        <w:color w:val="A7222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D109B0"/>
    <w:multiLevelType w:val="hybridMultilevel"/>
    <w:tmpl w:val="95B4801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16cid:durableId="139657861">
    <w:abstractNumId w:val="8"/>
  </w:num>
  <w:num w:numId="2" w16cid:durableId="139033166">
    <w:abstractNumId w:val="11"/>
  </w:num>
  <w:num w:numId="3" w16cid:durableId="135071594">
    <w:abstractNumId w:val="7"/>
  </w:num>
  <w:num w:numId="4" w16cid:durableId="996958006">
    <w:abstractNumId w:val="6"/>
  </w:num>
  <w:num w:numId="5" w16cid:durableId="105513402">
    <w:abstractNumId w:val="1"/>
  </w:num>
  <w:num w:numId="6" w16cid:durableId="621151624">
    <w:abstractNumId w:val="5"/>
  </w:num>
  <w:num w:numId="7" w16cid:durableId="487064541">
    <w:abstractNumId w:val="3"/>
  </w:num>
  <w:num w:numId="8" w16cid:durableId="901908185">
    <w:abstractNumId w:val="9"/>
  </w:num>
  <w:num w:numId="9" w16cid:durableId="1399207701">
    <w:abstractNumId w:val="2"/>
  </w:num>
  <w:num w:numId="10" w16cid:durableId="1010569842">
    <w:abstractNumId w:val="4"/>
  </w:num>
  <w:num w:numId="11" w16cid:durableId="1227910036">
    <w:abstractNumId w:val="10"/>
  </w:num>
  <w:num w:numId="12" w16cid:durableId="1958635797">
    <w:abstractNumId w:val="0"/>
  </w:num>
  <w:num w:numId="13" w16cid:durableId="1535580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20206"/>
    <w:rsid w:val="0003528B"/>
    <w:rsid w:val="00037F30"/>
    <w:rsid w:val="000650A4"/>
    <w:rsid w:val="0007206E"/>
    <w:rsid w:val="000761A4"/>
    <w:rsid w:val="000B205B"/>
    <w:rsid w:val="0010177B"/>
    <w:rsid w:val="00106FEE"/>
    <w:rsid w:val="00112966"/>
    <w:rsid w:val="00130DBA"/>
    <w:rsid w:val="00144AF1"/>
    <w:rsid w:val="00152D9D"/>
    <w:rsid w:val="00182F19"/>
    <w:rsid w:val="001C0297"/>
    <w:rsid w:val="001C467F"/>
    <w:rsid w:val="001E55DF"/>
    <w:rsid w:val="001F2C86"/>
    <w:rsid w:val="002024B2"/>
    <w:rsid w:val="00207D79"/>
    <w:rsid w:val="00246CC9"/>
    <w:rsid w:val="00251014"/>
    <w:rsid w:val="00264836"/>
    <w:rsid w:val="00295EF9"/>
    <w:rsid w:val="002B66BB"/>
    <w:rsid w:val="002C486D"/>
    <w:rsid w:val="00321A54"/>
    <w:rsid w:val="00324A1B"/>
    <w:rsid w:val="00351F3A"/>
    <w:rsid w:val="00383772"/>
    <w:rsid w:val="0038703A"/>
    <w:rsid w:val="003967F3"/>
    <w:rsid w:val="0044710C"/>
    <w:rsid w:val="00453F4A"/>
    <w:rsid w:val="00484A02"/>
    <w:rsid w:val="0048693C"/>
    <w:rsid w:val="004B7F06"/>
    <w:rsid w:val="004F51DC"/>
    <w:rsid w:val="0052505E"/>
    <w:rsid w:val="00526E5F"/>
    <w:rsid w:val="005437E2"/>
    <w:rsid w:val="00563531"/>
    <w:rsid w:val="00577B74"/>
    <w:rsid w:val="005878A0"/>
    <w:rsid w:val="005B0890"/>
    <w:rsid w:val="005B4724"/>
    <w:rsid w:val="00616EB8"/>
    <w:rsid w:val="006304FD"/>
    <w:rsid w:val="006552C9"/>
    <w:rsid w:val="00677C1C"/>
    <w:rsid w:val="006A68A0"/>
    <w:rsid w:val="006C5AD2"/>
    <w:rsid w:val="00712BEB"/>
    <w:rsid w:val="00741F42"/>
    <w:rsid w:val="0075348C"/>
    <w:rsid w:val="007E178C"/>
    <w:rsid w:val="00833703"/>
    <w:rsid w:val="00845BB2"/>
    <w:rsid w:val="00884257"/>
    <w:rsid w:val="00890C24"/>
    <w:rsid w:val="008C2DF8"/>
    <w:rsid w:val="008F2E22"/>
    <w:rsid w:val="00920954"/>
    <w:rsid w:val="00922B1C"/>
    <w:rsid w:val="009858DD"/>
    <w:rsid w:val="009E3177"/>
    <w:rsid w:val="009E3C7F"/>
    <w:rsid w:val="009E6CF1"/>
    <w:rsid w:val="009F4749"/>
    <w:rsid w:val="00A03166"/>
    <w:rsid w:val="00A4351C"/>
    <w:rsid w:val="00A43D1F"/>
    <w:rsid w:val="00A6432B"/>
    <w:rsid w:val="00A92342"/>
    <w:rsid w:val="00AD016B"/>
    <w:rsid w:val="00AD7FCB"/>
    <w:rsid w:val="00AF2EC3"/>
    <w:rsid w:val="00B06E3A"/>
    <w:rsid w:val="00B13293"/>
    <w:rsid w:val="00B3007D"/>
    <w:rsid w:val="00B847BC"/>
    <w:rsid w:val="00B95920"/>
    <w:rsid w:val="00BA173C"/>
    <w:rsid w:val="00BA6EE5"/>
    <w:rsid w:val="00BB44F2"/>
    <w:rsid w:val="00BC4948"/>
    <w:rsid w:val="00BC6A69"/>
    <w:rsid w:val="00C23AB2"/>
    <w:rsid w:val="00C53790"/>
    <w:rsid w:val="00C67BD7"/>
    <w:rsid w:val="00C83857"/>
    <w:rsid w:val="00C878E3"/>
    <w:rsid w:val="00C96DF2"/>
    <w:rsid w:val="00C97936"/>
    <w:rsid w:val="00CD1294"/>
    <w:rsid w:val="00CD1FD1"/>
    <w:rsid w:val="00CE2842"/>
    <w:rsid w:val="00D06885"/>
    <w:rsid w:val="00D12BE8"/>
    <w:rsid w:val="00D3468E"/>
    <w:rsid w:val="00D43E39"/>
    <w:rsid w:val="00DD1925"/>
    <w:rsid w:val="00DD2C7B"/>
    <w:rsid w:val="00DD7DEB"/>
    <w:rsid w:val="00DE220B"/>
    <w:rsid w:val="00DE48B4"/>
    <w:rsid w:val="00E176A1"/>
    <w:rsid w:val="00E44543"/>
    <w:rsid w:val="00E61DA9"/>
    <w:rsid w:val="00EA0570"/>
    <w:rsid w:val="00EB3E66"/>
    <w:rsid w:val="00F149BC"/>
    <w:rsid w:val="00F14D1E"/>
    <w:rsid w:val="00F228BE"/>
    <w:rsid w:val="00F4266F"/>
    <w:rsid w:val="00FA7B79"/>
    <w:rsid w:val="00FE3F43"/>
    <w:rsid w:val="00FF2D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20B"/>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 w:type="character" w:customStyle="1" w:styleId="fontstyle01">
    <w:name w:val="fontstyle01"/>
    <w:basedOn w:val="Standaardalinea-lettertype"/>
    <w:rsid w:val="00B847BC"/>
    <w:rPr>
      <w:rFonts w:ascii="LucidaSansUnicode" w:hAnsi="LucidaSansUnicode"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CE2F4FE4-8E63-47E5-9630-805721AA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1127</Words>
  <Characters>6204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Wolfen-van</dc:creator>
  <cp:lastModifiedBy>Lian Raams</cp:lastModifiedBy>
  <cp:revision>3</cp:revision>
  <dcterms:created xsi:type="dcterms:W3CDTF">2024-01-04T15:35:00Z</dcterms:created>
  <dcterms:modified xsi:type="dcterms:W3CDTF">2024-01-04T15:37:00Z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