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62EF7284" w14:textId="77777777" w:rsidR="009307F3" w:rsidRDefault="009307F3" w:rsidP="009307F3">
      <w:pPr>
        <w:rPr>
          <w:rFonts w:cstheme="minorHAnsi"/>
          <w:b/>
          <w:bCs/>
          <w:color w:val="000000" w:themeColor="text1"/>
          <w:szCs w:val="22"/>
        </w:rPr>
      </w:pPr>
    </w:p>
    <w:p w14:paraId="24027DF3" w14:textId="08FBA018" w:rsidR="009307F3" w:rsidRPr="00C204C1" w:rsidRDefault="009307F3" w:rsidP="009307F3">
      <w:pPr>
        <w:rPr>
          <w:rFonts w:ascii="Calibri" w:hAnsi="Calibri" w:cs="Calibri"/>
          <w:szCs w:val="22"/>
        </w:rPr>
      </w:pPr>
      <w:r w:rsidRPr="00C204C1">
        <w:rPr>
          <w:rFonts w:ascii="Calibri" w:hAnsi="Calibri" w:cs="Calibri"/>
          <w:szCs w:val="22"/>
        </w:rPr>
        <w:t xml:space="preserve">Als de betaalachterstand van de premie van de zorgverzekering 6 maanden of meer is, wordt iemand aangemeld als wanbetaler bij het CAK. In plaats daarvan is men dan een bestuursrechtelijke premie van </w:t>
      </w:r>
      <w:bookmarkStart w:id="0" w:name="_Hlk155279372"/>
      <w:r w:rsidR="00ED212D">
        <w:rPr>
          <w:rFonts w:cstheme="minorHAnsi"/>
          <w:szCs w:val="22"/>
        </w:rPr>
        <w:t xml:space="preserve">€ </w:t>
      </w:r>
      <w:r w:rsidR="003E4193">
        <w:rPr>
          <w:rFonts w:cstheme="minorHAnsi"/>
          <w:szCs w:val="22"/>
        </w:rPr>
        <w:t>175,20</w:t>
      </w:r>
      <w:r w:rsidR="00ED212D">
        <w:rPr>
          <w:rFonts w:cstheme="minorHAnsi"/>
          <w:szCs w:val="22"/>
        </w:rPr>
        <w:t xml:space="preserve"> (202</w:t>
      </w:r>
      <w:r w:rsidR="003E4193">
        <w:rPr>
          <w:rFonts w:cstheme="minorHAnsi"/>
          <w:szCs w:val="22"/>
        </w:rPr>
        <w:t>4</w:t>
      </w:r>
      <w:r w:rsidR="00ED212D">
        <w:rPr>
          <w:rFonts w:cstheme="minorHAnsi"/>
          <w:szCs w:val="22"/>
        </w:rPr>
        <w:t xml:space="preserve">) </w:t>
      </w:r>
      <w:bookmarkEnd w:id="0"/>
      <w:r w:rsidRPr="00C204C1">
        <w:rPr>
          <w:rFonts w:ascii="Calibri" w:hAnsi="Calibri" w:cs="Calibri"/>
          <w:szCs w:val="22"/>
        </w:rPr>
        <w:t xml:space="preserve">per maand verschuldigd zolang er een verzekeringsschuld open staat. De wanbetaler heeft dan alleen een basisverzekering. Deze bestuursrechtelijke premie ligt hoger dan de gemiddelde premie voor de basisverzekering van € </w:t>
      </w:r>
      <w:r w:rsidR="00D775F9" w:rsidRPr="006552C9">
        <w:rPr>
          <w:rFonts w:cstheme="minorHAnsi"/>
          <w:szCs w:val="22"/>
        </w:rPr>
        <w:t>147,34</w:t>
      </w:r>
      <w:r w:rsidR="00D775F9">
        <w:rPr>
          <w:rFonts w:cstheme="minorHAnsi"/>
          <w:szCs w:val="22"/>
        </w:rPr>
        <w:t xml:space="preserve"> </w:t>
      </w:r>
      <w:r w:rsidRPr="00C204C1">
        <w:rPr>
          <w:rFonts w:ascii="Calibri" w:hAnsi="Calibri" w:cs="Calibri"/>
          <w:szCs w:val="22"/>
        </w:rPr>
        <w:t>per maand (in 202</w:t>
      </w:r>
      <w:r w:rsidR="00D775F9">
        <w:rPr>
          <w:rFonts w:ascii="Calibri" w:hAnsi="Calibri" w:cs="Calibri"/>
          <w:szCs w:val="22"/>
        </w:rPr>
        <w:t>4</w:t>
      </w:r>
      <w:r w:rsidRPr="00C204C1">
        <w:rPr>
          <w:rFonts w:ascii="Calibri" w:hAnsi="Calibri" w:cs="Calibri"/>
          <w:szCs w:val="22"/>
        </w:rPr>
        <w:t xml:space="preserve">). Deze bestuursrechtelijke premie is daarmee een obstakel voor het terugdringen van schulden en het herstellen van een goede verzekeringspositie. </w:t>
      </w:r>
    </w:p>
    <w:p w14:paraId="0EA68675" w14:textId="77777777" w:rsidR="009307F3" w:rsidRPr="009307F3" w:rsidRDefault="009307F3" w:rsidP="009307F3">
      <w:pPr>
        <w:spacing w:line="240" w:lineRule="auto"/>
        <w:rPr>
          <w:rFonts w:ascii="Calibri" w:hAnsi="Calibri" w:cs="Calibri"/>
          <w:i/>
          <w:iCs/>
          <w:szCs w:val="22"/>
        </w:rPr>
      </w:pPr>
    </w:p>
    <w:p w14:paraId="2580EC4E" w14:textId="334E5D6B" w:rsidR="009307F3" w:rsidRPr="009307F3" w:rsidRDefault="009307F3" w:rsidP="009307F3">
      <w:pPr>
        <w:spacing w:line="240" w:lineRule="auto"/>
        <w:rPr>
          <w:rFonts w:ascii="Calibri" w:hAnsi="Calibri" w:cs="Calibri"/>
          <w:szCs w:val="22"/>
        </w:rPr>
      </w:pPr>
      <w:r>
        <w:rPr>
          <w:rFonts w:ascii="Calibri" w:hAnsi="Calibri" w:cs="Calibri"/>
          <w:szCs w:val="22"/>
        </w:rPr>
        <w:t>Maandelijks krijgen wij van het CA</w:t>
      </w:r>
      <w:r w:rsidRPr="009307F3">
        <w:rPr>
          <w:rFonts w:ascii="Calibri" w:hAnsi="Calibri" w:cs="Calibri"/>
          <w:szCs w:val="22"/>
        </w:rPr>
        <w:t xml:space="preserve">K </w:t>
      </w:r>
      <w:r>
        <w:rPr>
          <w:rFonts w:ascii="Calibri" w:hAnsi="Calibri" w:cs="Calibri"/>
          <w:szCs w:val="22"/>
        </w:rPr>
        <w:t xml:space="preserve">lijsten met wanbetalers. Daarmee </w:t>
      </w:r>
      <w:r w:rsidRPr="009307F3">
        <w:rPr>
          <w:rFonts w:ascii="Calibri" w:hAnsi="Calibri" w:cs="Calibri"/>
          <w:szCs w:val="22"/>
        </w:rPr>
        <w:t>kunnen twee acties worden genomen: het geven van informatie over hulp bij schulden, maar ook het geven van informatie over uitstroom uit de CAK wanbetalers regeling en instroom in de gemeentepolis en aanvullende collectieve zorgverzekering.</w:t>
      </w:r>
    </w:p>
    <w:p w14:paraId="5DF62FD8" w14:textId="77777777" w:rsidR="009307F3" w:rsidRPr="009307F3" w:rsidRDefault="009307F3" w:rsidP="009307F3">
      <w:pPr>
        <w:spacing w:line="240" w:lineRule="auto"/>
        <w:rPr>
          <w:rFonts w:ascii="Verdana" w:hAnsi="Verdana" w:cs="Calibri"/>
          <w:sz w:val="18"/>
          <w:szCs w:val="18"/>
        </w:rPr>
      </w:pPr>
    </w:p>
    <w:p w14:paraId="4896648F" w14:textId="77777777" w:rsidR="009307F3" w:rsidRPr="009307F3" w:rsidRDefault="009307F3" w:rsidP="009307F3">
      <w:pPr>
        <w:spacing w:line="240" w:lineRule="auto"/>
        <w:rPr>
          <w:rFonts w:ascii="Calibri" w:hAnsi="Calibri" w:cs="Calibri"/>
          <w:b/>
          <w:bCs/>
          <w:i/>
          <w:iCs/>
          <w:szCs w:val="22"/>
          <w:lang w:eastAsia="nl-NL"/>
        </w:rPr>
      </w:pPr>
      <w:r w:rsidRPr="009307F3">
        <w:rPr>
          <w:rFonts w:ascii="Calibri" w:hAnsi="Calibri" w:cs="Calibri"/>
          <w:b/>
          <w:bCs/>
          <w:i/>
          <w:iCs/>
          <w:szCs w:val="22"/>
          <w:lang w:eastAsia="nl-NL"/>
        </w:rPr>
        <w:t>Zorgverzekering (gemeentepolis)</w:t>
      </w:r>
    </w:p>
    <w:p w14:paraId="4C9C9BCA" w14:textId="14761E0C" w:rsidR="009307F3" w:rsidRPr="009307F3" w:rsidRDefault="009307F3" w:rsidP="009307F3">
      <w:pPr>
        <w:spacing w:line="240" w:lineRule="auto"/>
        <w:rPr>
          <w:rFonts w:ascii="Calibri" w:hAnsi="Calibri" w:cs="Calibri"/>
          <w:szCs w:val="22"/>
          <w:lang w:eastAsia="nl-NL"/>
        </w:rPr>
      </w:pPr>
      <w:r w:rsidRPr="009307F3">
        <w:rPr>
          <w:rFonts w:ascii="Calibri" w:hAnsi="Calibri" w:cs="Calibri"/>
          <w:szCs w:val="22"/>
          <w:lang w:eastAsia="nl-NL"/>
        </w:rPr>
        <w:t xml:space="preserve">Vanuit de preventiecoalitie Schuldenaanpak en gezondheid is subsidie toegekend aan BS&amp;F en de zorgverzekeraars ter ondersteuning van inwoners die als wanbetaler zijn aangemeld bij het CAK. Het doel is om de ‘wanbetalers’ te laten uitstromen en op te nemen in de RUB regeling. Voordat gebruik kan worden gemaakt van de RUB regeling, moet hierover een overeenkomst worden gesloten tussen de </w:t>
      </w:r>
      <w:r w:rsidR="00270BF6" w:rsidRPr="00270BF6">
        <w:rPr>
          <w:rFonts w:ascii="Calibri" w:hAnsi="Calibri" w:cs="Calibri"/>
          <w:szCs w:val="22"/>
          <w:highlight w:val="lightGray"/>
          <w:lang w:eastAsia="nl-NL"/>
        </w:rPr>
        <w:t xml:space="preserve">gemeente </w:t>
      </w:r>
      <w:r w:rsidR="00270BF6" w:rsidRPr="00270BF6">
        <w:rPr>
          <w:rFonts w:ascii="Calibri" w:hAnsi="Calibri" w:cs="Calibri"/>
          <w:color w:val="C00000"/>
          <w:szCs w:val="22"/>
          <w:highlight w:val="lightGray"/>
          <w:lang w:eastAsia="nl-NL"/>
        </w:rPr>
        <w:t>X</w:t>
      </w:r>
      <w:r w:rsidRPr="009307F3">
        <w:rPr>
          <w:rFonts w:ascii="Calibri" w:hAnsi="Calibri" w:cs="Calibri"/>
          <w:szCs w:val="22"/>
          <w:lang w:eastAsia="nl-NL"/>
        </w:rPr>
        <w:t xml:space="preserve"> en </w:t>
      </w:r>
      <w:r w:rsidR="00EC315E">
        <w:rPr>
          <w:rFonts w:ascii="Calibri" w:hAnsi="Calibri" w:cs="Calibri"/>
          <w:szCs w:val="22"/>
          <w:lang w:eastAsia="nl-NL"/>
        </w:rPr>
        <w:t>Zorg en Zekerheid</w:t>
      </w:r>
      <w:r w:rsidRPr="009307F3">
        <w:rPr>
          <w:rFonts w:ascii="Calibri" w:hAnsi="Calibri" w:cs="Calibri"/>
          <w:szCs w:val="22"/>
          <w:lang w:eastAsia="nl-NL"/>
        </w:rPr>
        <w:t xml:space="preserve">. </w:t>
      </w:r>
    </w:p>
    <w:p w14:paraId="2F11660E" w14:textId="77777777" w:rsidR="009307F3" w:rsidRPr="009307F3" w:rsidRDefault="009307F3" w:rsidP="009307F3">
      <w:pPr>
        <w:spacing w:line="240" w:lineRule="auto"/>
        <w:rPr>
          <w:rFonts w:ascii="Calibri" w:hAnsi="Calibri" w:cs="Calibri"/>
          <w:szCs w:val="22"/>
          <w:lang w:eastAsia="nl-NL"/>
        </w:rPr>
      </w:pPr>
    </w:p>
    <w:p w14:paraId="1C8BB86C" w14:textId="77777777" w:rsidR="00574F45" w:rsidRDefault="009307F3" w:rsidP="00574F45">
      <w:pPr>
        <w:spacing w:line="240" w:lineRule="auto"/>
        <w:rPr>
          <w:rFonts w:ascii="Calibri" w:hAnsi="Calibri" w:cs="Calibri"/>
          <w:szCs w:val="22"/>
          <w:lang w:eastAsia="nl-NL"/>
        </w:rPr>
      </w:pPr>
      <w:r w:rsidRPr="00574F45">
        <w:rPr>
          <w:rFonts w:ascii="Calibri" w:hAnsi="Calibri" w:cs="Calibri"/>
          <w:szCs w:val="22"/>
          <w:lang w:eastAsia="nl-NL"/>
        </w:rPr>
        <w:t>De RUB regeling houdt in dat de inwoner:</w:t>
      </w:r>
    </w:p>
    <w:p w14:paraId="4985007A" w14:textId="6CE642DE" w:rsidR="009307F3"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dezelfde premie gaat betalen als ieder ander die gebruik maakt van de Gemeentepolis en dus ook de gemeentelijke bijdrage krijgt. </w:t>
      </w:r>
    </w:p>
    <w:p w14:paraId="48C1BA34" w14:textId="18BDC1E8"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beter verzekerd is en ook aanvullend verzekerd is (aanvullend verzekeren kan niet als ‘wanbetaler’</w:t>
      </w:r>
      <w:r w:rsidR="00B52DEE">
        <w:rPr>
          <w:rFonts w:ascii="Calibri" w:hAnsi="Calibri" w:cs="Calibri"/>
          <w:szCs w:val="22"/>
          <w:lang w:eastAsia="nl-NL"/>
        </w:rPr>
        <w:t>.</w:t>
      </w:r>
    </w:p>
    <w:p w14:paraId="34B36075" w14:textId="7AE925BC"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een deel van de betaalde premie wordt gebruikt als aflossing van de schuld</w:t>
      </w:r>
      <w:r w:rsidR="00B52DEE">
        <w:rPr>
          <w:rFonts w:ascii="Calibri" w:hAnsi="Calibri" w:cs="Calibri"/>
          <w:szCs w:val="22"/>
          <w:lang w:eastAsia="nl-NL"/>
        </w:rPr>
        <w:t>.</w:t>
      </w:r>
    </w:p>
    <w:p w14:paraId="0DED68FA" w14:textId="0C7371F5" w:rsidR="00004671"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 wanbetaler betaalt naast de premie een aflossing van 35 euro per maand gedurende drie jaar. </w:t>
      </w:r>
      <w:r w:rsidR="0098256D" w:rsidRPr="00B52DEE">
        <w:rPr>
          <w:rFonts w:ascii="Calibri" w:hAnsi="Calibri" w:cs="Calibri"/>
          <w:szCs w:val="22"/>
          <w:lang w:eastAsia="nl-NL"/>
        </w:rPr>
        <w:t xml:space="preserve"> Dit betekent dat iemand nu de </w:t>
      </w:r>
      <w:r w:rsidR="00FA576C" w:rsidRPr="00B52DEE">
        <w:rPr>
          <w:rFonts w:ascii="Calibri" w:hAnsi="Calibri" w:cs="Calibri"/>
          <w:szCs w:val="22"/>
          <w:lang w:eastAsia="nl-NL"/>
        </w:rPr>
        <w:t>premie voor de Gemeentepolis minus de gemeentelijke bijdrage betaalt</w:t>
      </w:r>
      <w:r w:rsidR="006711DD" w:rsidRPr="00B52DEE">
        <w:rPr>
          <w:rFonts w:ascii="Calibri" w:hAnsi="Calibri" w:cs="Calibri"/>
          <w:szCs w:val="22"/>
          <w:lang w:eastAsia="nl-NL"/>
        </w:rPr>
        <w:t xml:space="preserve"> (=… euro)</w:t>
      </w:r>
      <w:r w:rsidR="00FA576C" w:rsidRPr="00B52DEE">
        <w:rPr>
          <w:rFonts w:ascii="Calibri" w:hAnsi="Calibri" w:cs="Calibri"/>
          <w:szCs w:val="22"/>
          <w:lang w:eastAsia="nl-NL"/>
        </w:rPr>
        <w:t xml:space="preserve">  </w:t>
      </w:r>
      <w:r w:rsidR="006711DD" w:rsidRPr="00B52DEE">
        <w:rPr>
          <w:rFonts w:ascii="Calibri" w:hAnsi="Calibri" w:cs="Calibri"/>
          <w:szCs w:val="22"/>
          <w:lang w:eastAsia="nl-NL"/>
        </w:rPr>
        <w:t xml:space="preserve">+ een aflossing van 35 euro per maand. </w:t>
      </w:r>
      <w:r w:rsidR="00E73395" w:rsidRPr="00B52DEE">
        <w:rPr>
          <w:rFonts w:ascii="Calibri" w:hAnsi="Calibri" w:cs="Calibri"/>
          <w:szCs w:val="22"/>
          <w:lang w:eastAsia="nl-NL"/>
        </w:rPr>
        <w:t xml:space="preserve">Als de inwoner in de </w:t>
      </w:r>
      <w:r w:rsidR="00E73395" w:rsidRPr="00B52DEE">
        <w:rPr>
          <w:rFonts w:ascii="Calibri" w:hAnsi="Calibri" w:cs="Calibri"/>
          <w:szCs w:val="22"/>
          <w:lang w:eastAsia="nl-NL"/>
        </w:rPr>
        <w:lastRenderedPageBreak/>
        <w:t xml:space="preserve">bronheffing blijft betaalt hij </w:t>
      </w:r>
      <w:r w:rsidR="00270BF6">
        <w:rPr>
          <w:rFonts w:cstheme="minorHAnsi"/>
          <w:szCs w:val="22"/>
        </w:rPr>
        <w:t xml:space="preserve">€ 175,20 (2024) </w:t>
      </w:r>
      <w:r w:rsidR="00004671" w:rsidRPr="00B52DEE">
        <w:rPr>
          <w:rFonts w:ascii="Calibri" w:hAnsi="Calibri" w:cs="Calibri"/>
          <w:szCs w:val="22"/>
          <w:lang w:eastAsia="nl-NL"/>
        </w:rPr>
        <w:t>per maand voor alleen een basisverzekering en er wordt niet aan de schuld afbetaald.</w:t>
      </w:r>
    </w:p>
    <w:p w14:paraId="7F962B41" w14:textId="3B8A575B" w:rsidR="00A3072D" w:rsidRPr="00C204C1" w:rsidRDefault="009307F3" w:rsidP="0084673F">
      <w:pPr>
        <w:pStyle w:val="Lijstalinea"/>
        <w:numPr>
          <w:ilvl w:val="0"/>
          <w:numId w:val="16"/>
        </w:numPr>
        <w:tabs>
          <w:tab w:val="left" w:pos="0"/>
        </w:tabs>
        <w:spacing w:line="276" w:lineRule="auto"/>
        <w:outlineLvl w:val="0"/>
        <w:rPr>
          <w:rFonts w:cstheme="minorHAnsi"/>
          <w:b/>
          <w:bCs/>
          <w:color w:val="000000" w:themeColor="text1"/>
          <w:szCs w:val="22"/>
        </w:rPr>
      </w:pPr>
      <w:r w:rsidRPr="00C204C1">
        <w:rPr>
          <w:rFonts w:ascii="Calibri" w:hAnsi="Calibri" w:cs="Calibri"/>
          <w:szCs w:val="22"/>
          <w:lang w:eastAsia="nl-NL"/>
        </w:rPr>
        <w:t xml:space="preserve">na 3 jaar is de schuld afgelost en staat de inwoner niet meer als wanbetaler aangemeld. </w:t>
      </w:r>
      <w:r w:rsidRPr="00C204C1">
        <w:rPr>
          <w:rFonts w:ascii="Calibri" w:hAnsi="Calibri" w:cs="Calibri"/>
          <w:szCs w:val="22"/>
          <w:lang w:eastAsia="nl-NL"/>
        </w:rPr>
        <w:br/>
      </w:r>
      <w:r w:rsidRPr="00C204C1">
        <w:rPr>
          <w:rFonts w:ascii="Calibri" w:hAnsi="Calibri" w:cs="Calibri"/>
          <w:szCs w:val="22"/>
          <w:lang w:eastAsia="nl-NL"/>
        </w:rPr>
        <w:br/>
        <w:t xml:space="preserve">Wel moeten de inwoners alsnog voldoen aan de inkomens/vermogens grenzen zoals bepaald </w:t>
      </w:r>
      <w:r w:rsidR="00B52DEE" w:rsidRPr="00C204C1">
        <w:rPr>
          <w:rFonts w:ascii="Calibri" w:hAnsi="Calibri" w:cs="Calibri"/>
          <w:szCs w:val="22"/>
          <w:lang w:eastAsia="nl-NL"/>
        </w:rPr>
        <w:t>door de Gemeente</w:t>
      </w:r>
      <w:r w:rsidRPr="00C204C1">
        <w:rPr>
          <w:rFonts w:ascii="Calibri" w:hAnsi="Calibri" w:cs="Calibri"/>
          <w:szCs w:val="22"/>
          <w:lang w:eastAsia="nl-NL"/>
        </w:rPr>
        <w:t>. Niet iedereen op de CAK lijst komt dus in aanmerking voor de RUB regeling. In eerste instantie is de RUB regeling dan ook bedoel</w:t>
      </w:r>
      <w:r w:rsidR="00B52DEE" w:rsidRPr="00C204C1">
        <w:rPr>
          <w:rFonts w:ascii="Calibri" w:hAnsi="Calibri" w:cs="Calibri"/>
          <w:szCs w:val="22"/>
          <w:lang w:eastAsia="nl-NL"/>
        </w:rPr>
        <w:t>d</w:t>
      </w:r>
      <w:r w:rsidRPr="00C204C1">
        <w:rPr>
          <w:rFonts w:ascii="Calibri" w:hAnsi="Calibri" w:cs="Calibri"/>
          <w:szCs w:val="22"/>
          <w:lang w:eastAsia="nl-NL"/>
        </w:rPr>
        <w:t xml:space="preserve"> voor de bijstandsgerechtigden. Op dit moment is het aantal bijstandsgerechtigden </w:t>
      </w:r>
      <w:r w:rsidR="00C204C1">
        <w:rPr>
          <w:rFonts w:ascii="Calibri" w:hAnsi="Calibri" w:cs="Calibri"/>
          <w:szCs w:val="22"/>
          <w:lang w:eastAsia="nl-NL"/>
        </w:rPr>
        <w:t xml:space="preserve">wat in onze gemeente </w:t>
      </w:r>
      <w:r w:rsidRPr="00C204C1">
        <w:rPr>
          <w:rFonts w:ascii="Calibri" w:hAnsi="Calibri" w:cs="Calibri"/>
          <w:szCs w:val="22"/>
          <w:lang w:eastAsia="nl-NL"/>
        </w:rPr>
        <w:t xml:space="preserve">geregistreerd </w:t>
      </w:r>
      <w:r w:rsidR="00C204C1">
        <w:rPr>
          <w:rFonts w:ascii="Calibri" w:hAnsi="Calibri" w:cs="Calibri"/>
          <w:szCs w:val="22"/>
          <w:lang w:eastAsia="nl-NL"/>
        </w:rPr>
        <w:t xml:space="preserve">is </w:t>
      </w:r>
      <w:r w:rsidRPr="00C204C1">
        <w:rPr>
          <w:rFonts w:ascii="Calibri" w:hAnsi="Calibri" w:cs="Calibri"/>
          <w:szCs w:val="22"/>
          <w:lang w:eastAsia="nl-NL"/>
        </w:rPr>
        <w:t>als wan</w:t>
      </w:r>
      <w:r w:rsidR="00C204C1">
        <w:rPr>
          <w:rFonts w:ascii="Calibri" w:hAnsi="Calibri" w:cs="Calibri"/>
          <w:szCs w:val="22"/>
          <w:lang w:eastAsia="nl-NL"/>
        </w:rPr>
        <w:t>b</w:t>
      </w:r>
      <w:r w:rsidRPr="00C204C1">
        <w:rPr>
          <w:rFonts w:ascii="Calibri" w:hAnsi="Calibri" w:cs="Calibri"/>
          <w:szCs w:val="22"/>
          <w:lang w:eastAsia="nl-NL"/>
        </w:rPr>
        <w:t xml:space="preserve">etaler </w:t>
      </w:r>
      <w:r w:rsidR="00B52DEE" w:rsidRPr="00C204C1">
        <w:rPr>
          <w:rFonts w:ascii="Calibri" w:hAnsi="Calibri" w:cs="Calibri"/>
          <w:szCs w:val="22"/>
          <w:lang w:eastAsia="nl-NL"/>
        </w:rPr>
        <w:t xml:space="preserve">… </w:t>
      </w:r>
      <w:r w:rsidRPr="00C204C1">
        <w:rPr>
          <w:rFonts w:ascii="Calibri" w:hAnsi="Calibri" w:cs="Calibri"/>
          <w:color w:val="FF0000"/>
          <w:szCs w:val="22"/>
          <w:lang w:eastAsia="nl-NL"/>
        </w:rPr>
        <w:t xml:space="preserve"> </w:t>
      </w:r>
      <w:r w:rsidRPr="00C204C1">
        <w:rPr>
          <w:rFonts w:ascii="Calibri" w:hAnsi="Calibri" w:cs="Calibri"/>
          <w:szCs w:val="22"/>
          <w:lang w:eastAsia="nl-NL"/>
        </w:rPr>
        <w:t> </w:t>
      </w:r>
    </w:p>
    <w:sectPr w:rsidR="00A3072D" w:rsidRPr="00C204C1" w:rsidSect="001016F7">
      <w:headerReference w:type="default" r:id="rId10"/>
      <w:headerReference w:type="first" r:id="rId11"/>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947E9" w14:textId="77777777" w:rsidR="00FA6811" w:rsidRDefault="00FA6811">
      <w:pPr>
        <w:spacing w:line="240" w:lineRule="auto"/>
      </w:pPr>
      <w:r>
        <w:separator/>
      </w:r>
    </w:p>
  </w:endnote>
  <w:endnote w:type="continuationSeparator" w:id="0">
    <w:p w14:paraId="123AB1E4" w14:textId="77777777" w:rsidR="00FA6811" w:rsidRDefault="00FA68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97B04" w14:textId="77777777" w:rsidR="00FA6811" w:rsidRDefault="00FA6811">
      <w:pPr>
        <w:spacing w:line="240" w:lineRule="auto"/>
      </w:pPr>
      <w:r>
        <w:separator/>
      </w:r>
    </w:p>
  </w:footnote>
  <w:footnote w:type="continuationSeparator" w:id="0">
    <w:p w14:paraId="43CF8C18" w14:textId="77777777" w:rsidR="00FA6811" w:rsidRDefault="00FA68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20376C9D" w:rsidR="00270BF6" w:rsidRPr="00A214BD" w:rsidRDefault="00D82DDD" w:rsidP="00A559F4">
    <w:pPr>
      <w:rPr>
        <w:rFonts w:cs="Arial"/>
      </w:rPr>
    </w:pPr>
    <w:bookmarkStart w:id="1" w:name="BM_CiroNummer_0"/>
    <w:bookmarkEnd w:id="1"/>
    <w:r>
      <w:rPr>
        <w:noProof/>
      </w:rPr>
      <w:drawing>
        <wp:anchor distT="0" distB="0" distL="114300" distR="114300" simplePos="0" relativeHeight="251663360" behindDoc="0" locked="0" layoutInCell="1" allowOverlap="1" wp14:anchorId="6C8BE998" wp14:editId="094E7850">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270BF6" w:rsidRPr="00A214BD" w:rsidRDefault="00270BF6" w:rsidP="00A559F4">
    <w:pPr>
      <w:rPr>
        <w:rFonts w:cs="Arial"/>
      </w:rPr>
    </w:pPr>
  </w:p>
  <w:p w14:paraId="69E200CC" w14:textId="77777777" w:rsidR="00270BF6" w:rsidRPr="00A214BD" w:rsidRDefault="00270BF6" w:rsidP="00A559F4">
    <w:pPr>
      <w:rPr>
        <w:rFonts w:cs="Arial"/>
      </w:rPr>
    </w:pPr>
  </w:p>
  <w:p w14:paraId="1E457FBB" w14:textId="77777777" w:rsidR="00270BF6" w:rsidRPr="00A214BD" w:rsidRDefault="00270BF6">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270BF6" w:rsidRPr="007625F1" w:rsidRDefault="00270BF6" w:rsidP="002B3F10">
          <w:pPr>
            <w:spacing w:line="290" w:lineRule="exact"/>
            <w:rPr>
              <w:b/>
            </w:rPr>
          </w:pPr>
        </w:p>
        <w:p w14:paraId="1C0CEC0B" w14:textId="77777777" w:rsidR="00270BF6" w:rsidRPr="00A559F4" w:rsidRDefault="00270BF6"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270BF6"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270BF6" w:rsidRDefault="00270BF6"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270BF6" w:rsidRPr="00325500" w:rsidRDefault="00270BF6"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270BF6" w:rsidRPr="00F9440E" w:rsidRDefault="00270BF6" w:rsidP="005B5253">
          <w:pPr>
            <w:spacing w:line="290" w:lineRule="exact"/>
            <w:rPr>
              <w:sz w:val="18"/>
              <w:szCs w:val="16"/>
            </w:rPr>
          </w:pPr>
        </w:p>
      </w:tc>
    </w:tr>
  </w:tbl>
  <w:p w14:paraId="4E9F7746" w14:textId="6D95073F" w:rsidR="00270BF6" w:rsidRPr="00325500" w:rsidRDefault="00D82DDD">
    <w:pPr>
      <w:pStyle w:val="Koptekst"/>
      <w:rPr>
        <w:rFonts w:cstheme="minorHAnsi"/>
        <w:szCs w:val="22"/>
      </w:rPr>
    </w:pPr>
    <w:bookmarkStart w:id="2" w:name="BM_CiroNummer"/>
    <w:bookmarkEnd w:id="2"/>
    <w:r>
      <w:rPr>
        <w:noProof/>
      </w:rPr>
      <w:drawing>
        <wp:anchor distT="0" distB="0" distL="114300" distR="114300" simplePos="0" relativeHeight="251662336" behindDoc="0" locked="0" layoutInCell="1" allowOverlap="1" wp14:anchorId="7DD7FFD2" wp14:editId="0943E4B7">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270BF6" w:rsidRPr="00325500" w:rsidRDefault="00270BF6">
    <w:pPr>
      <w:pStyle w:val="Koptekst"/>
      <w:rPr>
        <w:rFonts w:cstheme="minorHAnsi"/>
        <w:szCs w:val="22"/>
      </w:rPr>
    </w:pPr>
  </w:p>
  <w:p w14:paraId="27D05B25" w14:textId="2E4FE31D" w:rsidR="00270BF6" w:rsidRPr="00325500" w:rsidRDefault="00270BF6">
    <w:pPr>
      <w:pStyle w:val="Koptekst"/>
      <w:rPr>
        <w:rFonts w:cstheme="minorHAnsi"/>
        <w:szCs w:val="22"/>
      </w:rPr>
    </w:pPr>
  </w:p>
  <w:p w14:paraId="7F457327" w14:textId="2988AC72" w:rsidR="00270BF6" w:rsidRPr="00325500" w:rsidRDefault="00270BF6">
    <w:pPr>
      <w:pStyle w:val="Koptekst"/>
      <w:rPr>
        <w:rFonts w:cstheme="minorHAnsi"/>
        <w:szCs w:val="22"/>
      </w:rPr>
    </w:pPr>
  </w:p>
  <w:p w14:paraId="265FA1C5" w14:textId="40444A6D" w:rsidR="00270BF6" w:rsidRPr="00325500" w:rsidRDefault="00270BF6" w:rsidP="007A42EC">
    <w:pPr>
      <w:pStyle w:val="HuisstijlArnhem"/>
      <w:spacing w:line="290" w:lineRule="exact"/>
      <w:rPr>
        <w:rFonts w:cstheme="minorHAnsi"/>
        <w:szCs w:val="22"/>
      </w:rPr>
    </w:pPr>
  </w:p>
  <w:p w14:paraId="3DCDCD1F" w14:textId="2733622A" w:rsidR="00270BF6"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Portefeuillehoudersoverleg</w:t>
          </w:r>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3124016"/>
    <w:multiLevelType w:val="hybridMultilevel"/>
    <w:tmpl w:val="6E5C2CCE"/>
    <w:lvl w:ilvl="0" w:tplc="04130001">
      <w:start w:val="1"/>
      <w:numFmt w:val="bullet"/>
      <w:lvlText w:val=""/>
      <w:lvlJc w:val="left"/>
      <w:pPr>
        <w:ind w:left="720"/>
      </w:pPr>
      <w:rPr>
        <w:rFonts w:ascii="Symbol" w:hAnsi="Symbol" w:hint="default"/>
      </w:rPr>
    </w:lvl>
    <w:lvl w:ilvl="1" w:tplc="0CFA3920">
      <w:numFmt w:val="bullet"/>
      <w:lvlText w:val="-"/>
      <w:lvlJc w:val="left"/>
      <w:pPr>
        <w:ind w:left="1440" w:hanging="360"/>
      </w:pPr>
      <w:rPr>
        <w:rFonts w:ascii="Calibri" w:eastAsia="Calibr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DEA5355"/>
    <w:multiLevelType w:val="hybridMultilevel"/>
    <w:tmpl w:val="716491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93239044">
    <w:abstractNumId w:val="10"/>
  </w:num>
  <w:num w:numId="2" w16cid:durableId="1356613576">
    <w:abstractNumId w:val="12"/>
  </w:num>
  <w:num w:numId="3" w16cid:durableId="1688411447">
    <w:abstractNumId w:val="4"/>
  </w:num>
  <w:num w:numId="4" w16cid:durableId="762385919">
    <w:abstractNumId w:val="3"/>
  </w:num>
  <w:num w:numId="5" w16cid:durableId="1145659532">
    <w:abstractNumId w:val="0"/>
  </w:num>
  <w:num w:numId="6" w16cid:durableId="311445551">
    <w:abstractNumId w:val="2"/>
  </w:num>
  <w:num w:numId="7" w16cid:durableId="1219631466">
    <w:abstractNumId w:val="5"/>
  </w:num>
  <w:num w:numId="8" w16cid:durableId="1654871117">
    <w:abstractNumId w:val="11"/>
  </w:num>
  <w:num w:numId="9" w16cid:durableId="466360451">
    <w:abstractNumId w:val="13"/>
  </w:num>
  <w:num w:numId="10" w16cid:durableId="1645353042">
    <w:abstractNumId w:val="7"/>
  </w:num>
  <w:num w:numId="11" w16cid:durableId="726998610">
    <w:abstractNumId w:val="8"/>
  </w:num>
  <w:num w:numId="12" w16cid:durableId="1571311975">
    <w:abstractNumId w:val="1"/>
  </w:num>
  <w:num w:numId="13" w16cid:durableId="6716268">
    <w:abstractNumId w:val="9"/>
  </w:num>
  <w:num w:numId="14" w16cid:durableId="1488091910">
    <w:abstractNumId w:val="14"/>
  </w:num>
  <w:num w:numId="15" w16cid:durableId="2099134892">
    <w:abstractNumId w:val="6"/>
  </w:num>
  <w:num w:numId="16" w16cid:durableId="4933734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04671"/>
    <w:rsid w:val="0003528B"/>
    <w:rsid w:val="00037F30"/>
    <w:rsid w:val="000650A4"/>
    <w:rsid w:val="000D7967"/>
    <w:rsid w:val="0010177B"/>
    <w:rsid w:val="00126F2D"/>
    <w:rsid w:val="00130DBA"/>
    <w:rsid w:val="001424C6"/>
    <w:rsid w:val="00144AF1"/>
    <w:rsid w:val="00147C1A"/>
    <w:rsid w:val="00152D9D"/>
    <w:rsid w:val="001622F2"/>
    <w:rsid w:val="001A4516"/>
    <w:rsid w:val="001C0297"/>
    <w:rsid w:val="001C467F"/>
    <w:rsid w:val="001D4516"/>
    <w:rsid w:val="001F2C86"/>
    <w:rsid w:val="002031C0"/>
    <w:rsid w:val="00207D79"/>
    <w:rsid w:val="00217AB3"/>
    <w:rsid w:val="00221F00"/>
    <w:rsid w:val="00246CC9"/>
    <w:rsid w:val="00251014"/>
    <w:rsid w:val="00270BF6"/>
    <w:rsid w:val="00276B09"/>
    <w:rsid w:val="002C486D"/>
    <w:rsid w:val="00321A54"/>
    <w:rsid w:val="003241AB"/>
    <w:rsid w:val="00324A1B"/>
    <w:rsid w:val="00325500"/>
    <w:rsid w:val="00363BDB"/>
    <w:rsid w:val="00383772"/>
    <w:rsid w:val="0038703A"/>
    <w:rsid w:val="003D6DFC"/>
    <w:rsid w:val="003E4193"/>
    <w:rsid w:val="00436954"/>
    <w:rsid w:val="0044710C"/>
    <w:rsid w:val="00451DB0"/>
    <w:rsid w:val="00453F4A"/>
    <w:rsid w:val="00466215"/>
    <w:rsid w:val="00484A02"/>
    <w:rsid w:val="0048693C"/>
    <w:rsid w:val="0049596B"/>
    <w:rsid w:val="004F51DC"/>
    <w:rsid w:val="00526E5F"/>
    <w:rsid w:val="005437E2"/>
    <w:rsid w:val="00563531"/>
    <w:rsid w:val="0056469A"/>
    <w:rsid w:val="00574F45"/>
    <w:rsid w:val="00577B74"/>
    <w:rsid w:val="005B0890"/>
    <w:rsid w:val="005B4724"/>
    <w:rsid w:val="00616EB8"/>
    <w:rsid w:val="006304FD"/>
    <w:rsid w:val="006711DD"/>
    <w:rsid w:val="006812DE"/>
    <w:rsid w:val="00690F97"/>
    <w:rsid w:val="006A68A0"/>
    <w:rsid w:val="00712BEB"/>
    <w:rsid w:val="00735941"/>
    <w:rsid w:val="00741F42"/>
    <w:rsid w:val="00780592"/>
    <w:rsid w:val="007D6EEA"/>
    <w:rsid w:val="00833703"/>
    <w:rsid w:val="0087701F"/>
    <w:rsid w:val="008C2DF8"/>
    <w:rsid w:val="008F2E22"/>
    <w:rsid w:val="009307F3"/>
    <w:rsid w:val="009368CC"/>
    <w:rsid w:val="0098256D"/>
    <w:rsid w:val="009E3177"/>
    <w:rsid w:val="009E6CF1"/>
    <w:rsid w:val="009F4749"/>
    <w:rsid w:val="00A03166"/>
    <w:rsid w:val="00A3072D"/>
    <w:rsid w:val="00A4351C"/>
    <w:rsid w:val="00A43D1F"/>
    <w:rsid w:val="00A637BF"/>
    <w:rsid w:val="00A6432B"/>
    <w:rsid w:val="00A72081"/>
    <w:rsid w:val="00AB24AC"/>
    <w:rsid w:val="00AD016B"/>
    <w:rsid w:val="00AD7FCB"/>
    <w:rsid w:val="00B06E3A"/>
    <w:rsid w:val="00B1154A"/>
    <w:rsid w:val="00B13293"/>
    <w:rsid w:val="00B16BB4"/>
    <w:rsid w:val="00B3007D"/>
    <w:rsid w:val="00B52DEE"/>
    <w:rsid w:val="00B55436"/>
    <w:rsid w:val="00B81126"/>
    <w:rsid w:val="00B95920"/>
    <w:rsid w:val="00BA6EE5"/>
    <w:rsid w:val="00BB44F2"/>
    <w:rsid w:val="00BC6A69"/>
    <w:rsid w:val="00C204C1"/>
    <w:rsid w:val="00C61650"/>
    <w:rsid w:val="00C83857"/>
    <w:rsid w:val="00C878E3"/>
    <w:rsid w:val="00C96DF2"/>
    <w:rsid w:val="00C97936"/>
    <w:rsid w:val="00CB1A23"/>
    <w:rsid w:val="00CD1294"/>
    <w:rsid w:val="00D06885"/>
    <w:rsid w:val="00D12BE8"/>
    <w:rsid w:val="00D3468E"/>
    <w:rsid w:val="00D775F9"/>
    <w:rsid w:val="00D82DDD"/>
    <w:rsid w:val="00DC5793"/>
    <w:rsid w:val="00DD1925"/>
    <w:rsid w:val="00DD20FA"/>
    <w:rsid w:val="00DD7DEB"/>
    <w:rsid w:val="00E61DA9"/>
    <w:rsid w:val="00E73395"/>
    <w:rsid w:val="00E93841"/>
    <w:rsid w:val="00EC315E"/>
    <w:rsid w:val="00ED212D"/>
    <w:rsid w:val="00EF435D"/>
    <w:rsid w:val="00F14D1E"/>
    <w:rsid w:val="00F2701D"/>
    <w:rsid w:val="00F4266F"/>
    <w:rsid w:val="00F574A7"/>
    <w:rsid w:val="00FA576C"/>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4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7" ma:contentTypeDescription="Een nieuw document maken." ma:contentTypeScope="" ma:versionID="12c1a70fad1a02a0edcaaf28fb3473b5">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df98a5737b86cdf0f4dbc56bf8d69c6d"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81C4842F-2705-48A7-8839-4A53922132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397</Words>
  <Characters>2189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3</cp:revision>
  <dcterms:created xsi:type="dcterms:W3CDTF">2024-01-04T15:54:00Z</dcterms:created>
  <dcterms:modified xsi:type="dcterms:W3CDTF">2024-01-04T15:54:00Z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